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8D3D198" w14:textId="77777777" w:rsidR="001E34AE" w:rsidRPr="00F35E0A" w:rsidRDefault="001E34AE" w:rsidP="00096A74">
      <w:pPr>
        <w:pStyle w:val="Sinespaciado"/>
        <w:jc w:val="center"/>
        <w:rPr>
          <w:rFonts w:ascii="Arial Narrow" w:hAnsi="Arial Narrow" w:cstheme="minorHAnsi"/>
          <w:b/>
          <w:lang w:val="es-ES_tradnl"/>
        </w:rPr>
      </w:pPr>
      <w:r w:rsidRPr="00F35E0A">
        <w:rPr>
          <w:rFonts w:ascii="Arial Narrow" w:hAnsi="Arial Narrow" w:cstheme="minorHAnsi"/>
          <w:b/>
          <w:lang w:val="es-ES_tradnl"/>
        </w:rPr>
        <w:t>Proyecto GEF</w:t>
      </w:r>
      <w:r w:rsidR="003264CB" w:rsidRPr="00F35E0A">
        <w:rPr>
          <w:rFonts w:ascii="Arial Narrow" w:hAnsi="Arial Narrow" w:cstheme="minorHAnsi"/>
          <w:b/>
          <w:lang w:val="es-ES_tradnl"/>
        </w:rPr>
        <w:t>7 -</w:t>
      </w:r>
      <w:r w:rsidRPr="00F35E0A">
        <w:rPr>
          <w:rFonts w:ascii="Arial Narrow" w:hAnsi="Arial Narrow" w:cstheme="minorHAnsi"/>
          <w:b/>
          <w:lang w:val="es-ES_tradnl"/>
        </w:rPr>
        <w:t xml:space="preserve"> Corazón de la Amazonia</w:t>
      </w:r>
    </w:p>
    <w:p w14:paraId="411C61DA" w14:textId="715EFBD0" w:rsidR="007652BA" w:rsidRPr="00F35E0A" w:rsidRDefault="009B0FD9" w:rsidP="00096A74">
      <w:pPr>
        <w:pStyle w:val="Sinespaciado"/>
        <w:jc w:val="center"/>
        <w:rPr>
          <w:rFonts w:ascii="Arial Narrow" w:hAnsi="Arial Narrow" w:cstheme="minorHAnsi"/>
          <w:b/>
          <w:lang w:val="es-ES_tradnl"/>
        </w:rPr>
      </w:pPr>
      <w:r w:rsidRPr="00F35E0A">
        <w:rPr>
          <w:rFonts w:ascii="Arial Narrow" w:hAnsi="Arial Narrow" w:cstheme="minorHAnsi"/>
          <w:b/>
          <w:lang w:val="es-ES_tradnl"/>
        </w:rPr>
        <w:t>Ruta de socialización</w:t>
      </w:r>
      <w:r w:rsidR="001E34AE" w:rsidRPr="00F35E0A">
        <w:rPr>
          <w:rFonts w:ascii="Arial Narrow" w:hAnsi="Arial Narrow" w:cstheme="minorHAnsi"/>
          <w:b/>
          <w:lang w:val="es-ES_tradnl"/>
        </w:rPr>
        <w:t xml:space="preserve"> </w:t>
      </w:r>
      <w:r w:rsidR="00203920" w:rsidRPr="00F35E0A">
        <w:rPr>
          <w:rFonts w:ascii="Arial Narrow" w:hAnsi="Arial Narrow" w:cstheme="minorHAnsi"/>
          <w:b/>
          <w:lang w:val="es-ES_tradnl"/>
        </w:rPr>
        <w:t xml:space="preserve">PNN Cordillera de los Picachos, </w:t>
      </w:r>
      <w:r w:rsidR="0001638D" w:rsidRPr="00F35E0A">
        <w:rPr>
          <w:rFonts w:ascii="Arial Narrow" w:hAnsi="Arial Narrow" w:cstheme="minorHAnsi"/>
          <w:b/>
          <w:lang w:val="es-ES_tradnl"/>
        </w:rPr>
        <w:t xml:space="preserve">PNN </w:t>
      </w:r>
      <w:proofErr w:type="spellStart"/>
      <w:r w:rsidR="0001638D" w:rsidRPr="00F35E0A">
        <w:rPr>
          <w:rFonts w:ascii="Arial Narrow" w:hAnsi="Arial Narrow" w:cstheme="minorHAnsi"/>
          <w:b/>
          <w:lang w:val="es-ES_tradnl"/>
        </w:rPr>
        <w:t>Tinigua</w:t>
      </w:r>
      <w:proofErr w:type="spellEnd"/>
      <w:r w:rsidR="0001638D" w:rsidRPr="00F35E0A">
        <w:rPr>
          <w:rFonts w:ascii="Arial Narrow" w:hAnsi="Arial Narrow" w:cstheme="minorHAnsi"/>
          <w:b/>
          <w:lang w:val="es-ES_tradnl"/>
        </w:rPr>
        <w:t xml:space="preserve"> y PNN Sierra de la Macarena</w:t>
      </w:r>
    </w:p>
    <w:p w14:paraId="78E2B36C" w14:textId="77777777" w:rsidR="00296AB5" w:rsidRPr="00F35E0A" w:rsidRDefault="00296AB5" w:rsidP="00096A74">
      <w:pPr>
        <w:jc w:val="both"/>
        <w:rPr>
          <w:rFonts w:ascii="Arial Narrow" w:hAnsi="Arial Narrow" w:cstheme="minorHAnsi"/>
          <w:sz w:val="22"/>
          <w:szCs w:val="22"/>
          <w:lang w:val="es-ES_tradnl"/>
        </w:rPr>
      </w:pPr>
    </w:p>
    <w:p w14:paraId="1B33E257" w14:textId="5B0158C9" w:rsidR="003846DB" w:rsidRPr="00F35E0A" w:rsidRDefault="00023F62" w:rsidP="00096A74">
      <w:pPr>
        <w:jc w:val="both"/>
        <w:rPr>
          <w:rFonts w:ascii="Arial Narrow" w:hAnsi="Arial Narrow" w:cstheme="minorHAnsi"/>
          <w:sz w:val="22"/>
          <w:szCs w:val="22"/>
        </w:rPr>
      </w:pPr>
      <w:r w:rsidRPr="00F35E0A">
        <w:rPr>
          <w:rFonts w:ascii="Arial Narrow" w:hAnsi="Arial Narrow" w:cstheme="minorHAnsi"/>
          <w:sz w:val="22"/>
          <w:szCs w:val="22"/>
        </w:rPr>
        <w:t>En cumplimiento</w:t>
      </w:r>
      <w:r w:rsidR="003846DB" w:rsidRPr="00F35E0A">
        <w:rPr>
          <w:rFonts w:ascii="Arial Narrow" w:hAnsi="Arial Narrow" w:cstheme="minorHAnsi"/>
          <w:sz w:val="22"/>
          <w:szCs w:val="22"/>
        </w:rPr>
        <w:t xml:space="preserve"> con los requisitos de </w:t>
      </w:r>
      <w:r w:rsidR="00192D6F" w:rsidRPr="00F35E0A">
        <w:rPr>
          <w:rFonts w:ascii="Arial Narrow" w:hAnsi="Arial Narrow" w:cstheme="minorHAnsi"/>
          <w:sz w:val="22"/>
          <w:szCs w:val="22"/>
        </w:rPr>
        <w:t>Salvaguardas</w:t>
      </w:r>
      <w:r w:rsidR="003846DB" w:rsidRPr="00F35E0A">
        <w:rPr>
          <w:rFonts w:ascii="Arial Narrow" w:hAnsi="Arial Narrow" w:cstheme="minorHAnsi"/>
          <w:sz w:val="22"/>
          <w:szCs w:val="22"/>
        </w:rPr>
        <w:t xml:space="preserve"> se presenta la</w:t>
      </w:r>
      <w:r w:rsidR="004E7DBE" w:rsidRPr="00F35E0A">
        <w:rPr>
          <w:rFonts w:ascii="Arial Narrow" w:hAnsi="Arial Narrow" w:cstheme="minorHAnsi"/>
          <w:sz w:val="22"/>
          <w:szCs w:val="22"/>
        </w:rPr>
        <w:t>s</w:t>
      </w:r>
      <w:r w:rsidR="003846DB" w:rsidRPr="00F35E0A">
        <w:rPr>
          <w:rFonts w:ascii="Arial Narrow" w:hAnsi="Arial Narrow" w:cstheme="minorHAnsi"/>
          <w:sz w:val="22"/>
          <w:szCs w:val="22"/>
        </w:rPr>
        <w:t xml:space="preserve"> siguientes consideraciones</w:t>
      </w:r>
      <w:r w:rsidR="00096A74" w:rsidRPr="00F35E0A">
        <w:rPr>
          <w:rFonts w:ascii="Arial Narrow" w:hAnsi="Arial Narrow" w:cstheme="minorHAnsi"/>
          <w:sz w:val="22"/>
          <w:szCs w:val="22"/>
        </w:rPr>
        <w:t xml:space="preserve">: </w:t>
      </w:r>
      <w:r w:rsidR="003846DB" w:rsidRPr="00F35E0A">
        <w:rPr>
          <w:rFonts w:ascii="Arial Narrow" w:hAnsi="Arial Narrow" w:cstheme="minorHAnsi"/>
          <w:sz w:val="22"/>
          <w:szCs w:val="22"/>
        </w:rPr>
        <w:t>Para los PNN Sierra de la Macarena</w:t>
      </w:r>
      <w:r w:rsidR="00DC6723" w:rsidRPr="00F35E0A">
        <w:rPr>
          <w:rFonts w:ascii="Arial Narrow" w:hAnsi="Arial Narrow" w:cstheme="minorHAnsi"/>
          <w:sz w:val="22"/>
          <w:szCs w:val="22"/>
        </w:rPr>
        <w:t>, PNN Picachos</w:t>
      </w:r>
      <w:r w:rsidR="003846DB" w:rsidRPr="00F35E0A">
        <w:rPr>
          <w:rFonts w:ascii="Arial Narrow" w:hAnsi="Arial Narrow" w:cstheme="minorHAnsi"/>
          <w:sz w:val="22"/>
          <w:szCs w:val="22"/>
        </w:rPr>
        <w:t xml:space="preserve"> y PNN </w:t>
      </w:r>
      <w:proofErr w:type="spellStart"/>
      <w:r w:rsidR="003846DB" w:rsidRPr="00F35E0A">
        <w:rPr>
          <w:rFonts w:ascii="Arial Narrow" w:hAnsi="Arial Narrow" w:cstheme="minorHAnsi"/>
          <w:sz w:val="22"/>
          <w:szCs w:val="22"/>
        </w:rPr>
        <w:t>Tinigua</w:t>
      </w:r>
      <w:proofErr w:type="spellEnd"/>
      <w:r w:rsidR="003846DB" w:rsidRPr="00F35E0A">
        <w:rPr>
          <w:rFonts w:ascii="Arial Narrow" w:hAnsi="Arial Narrow" w:cstheme="minorHAnsi"/>
          <w:sz w:val="22"/>
          <w:szCs w:val="22"/>
        </w:rPr>
        <w:t xml:space="preserve"> no se activan salvaguardas sociales y ambientales debido a que d</w:t>
      </w:r>
      <w:r w:rsidR="003846DB" w:rsidRPr="00F35E0A">
        <w:rPr>
          <w:rFonts w:ascii="Arial Narrow" w:hAnsi="Arial Narrow" w:cstheme="minorHAnsi"/>
          <w:sz w:val="22"/>
          <w:szCs w:val="22"/>
          <w:lang w:val="es-ES_tradnl"/>
        </w:rPr>
        <w:t xml:space="preserve">entro de </w:t>
      </w:r>
      <w:r w:rsidR="008034F4">
        <w:rPr>
          <w:rFonts w:ascii="Arial Narrow" w:hAnsi="Arial Narrow" w:cstheme="minorHAnsi"/>
          <w:sz w:val="22"/>
          <w:szCs w:val="22"/>
          <w:lang w:val="es-ES_tradnl"/>
        </w:rPr>
        <w:t>estas</w:t>
      </w:r>
      <w:r w:rsidR="003846DB" w:rsidRPr="00F35E0A">
        <w:rPr>
          <w:rFonts w:ascii="Arial Narrow" w:hAnsi="Arial Narrow" w:cstheme="minorHAnsi"/>
          <w:sz w:val="22"/>
          <w:szCs w:val="22"/>
          <w:lang w:val="es-ES_tradnl"/>
        </w:rPr>
        <w:t xml:space="preserve"> áreas protegidas no existen resguardos indígenas traslapados; tampoco existen reportes y evidencias de familias, cabildos u otra forma de organización étnica</w:t>
      </w:r>
      <w:r w:rsidR="00DC6723" w:rsidRPr="00F35E0A">
        <w:rPr>
          <w:rFonts w:ascii="Arial Narrow" w:hAnsi="Arial Narrow" w:cstheme="minorHAnsi"/>
          <w:sz w:val="22"/>
          <w:szCs w:val="22"/>
          <w:lang w:val="es-ES_tradnl"/>
        </w:rPr>
        <w:t xml:space="preserve"> al interior de las mismas</w:t>
      </w:r>
      <w:r w:rsidR="003846DB" w:rsidRPr="00F35E0A">
        <w:rPr>
          <w:rFonts w:ascii="Arial Narrow" w:hAnsi="Arial Narrow" w:cstheme="minorHAnsi"/>
          <w:sz w:val="22"/>
          <w:szCs w:val="22"/>
          <w:lang w:val="es-ES_tradnl"/>
        </w:rPr>
        <w:t xml:space="preserve">.  </w:t>
      </w:r>
      <w:r w:rsidR="00DC6723" w:rsidRPr="00F35E0A">
        <w:rPr>
          <w:rFonts w:ascii="Arial Narrow" w:hAnsi="Arial Narrow" w:cstheme="minorHAnsi"/>
          <w:sz w:val="22"/>
          <w:szCs w:val="22"/>
          <w:lang w:val="es-ES_tradnl"/>
        </w:rPr>
        <w:t>H</w:t>
      </w:r>
      <w:r w:rsidR="003846DB" w:rsidRPr="00F35E0A">
        <w:rPr>
          <w:rFonts w:ascii="Arial Narrow" w:hAnsi="Arial Narrow" w:cstheme="minorHAnsi"/>
          <w:sz w:val="22"/>
          <w:szCs w:val="22"/>
          <w:lang w:val="es-ES_tradnl"/>
        </w:rPr>
        <w:t xml:space="preserve">ay presencia de comunidades colonas campesinas, muchas de ellas organizadas en Juntas de Acción Comunales </w:t>
      </w:r>
      <w:proofErr w:type="spellStart"/>
      <w:r w:rsidR="003846DB" w:rsidRPr="00F35E0A">
        <w:rPr>
          <w:rFonts w:ascii="Arial Narrow" w:hAnsi="Arial Narrow" w:cstheme="minorHAnsi"/>
          <w:sz w:val="22"/>
          <w:szCs w:val="22"/>
          <w:lang w:val="es-ES_tradnl"/>
        </w:rPr>
        <w:t>Veredales</w:t>
      </w:r>
      <w:proofErr w:type="spellEnd"/>
      <w:r w:rsidR="003846DB" w:rsidRPr="00F35E0A">
        <w:rPr>
          <w:rFonts w:ascii="Arial Narrow" w:hAnsi="Arial Narrow" w:cstheme="minorHAnsi"/>
          <w:sz w:val="22"/>
          <w:szCs w:val="22"/>
          <w:lang w:val="es-ES_tradnl"/>
        </w:rPr>
        <w:t xml:space="preserve">, quienes realizan usos no permitidos </w:t>
      </w:r>
      <w:r w:rsidR="00DC6723" w:rsidRPr="00F35E0A">
        <w:rPr>
          <w:rFonts w:ascii="Arial Narrow" w:hAnsi="Arial Narrow" w:cstheme="minorHAnsi"/>
          <w:sz w:val="22"/>
          <w:szCs w:val="22"/>
          <w:lang w:val="es-ES_tradnl"/>
        </w:rPr>
        <w:t>al interior de</w:t>
      </w:r>
      <w:r w:rsidR="003846DB" w:rsidRPr="00F35E0A">
        <w:rPr>
          <w:rFonts w:ascii="Arial Narrow" w:hAnsi="Arial Narrow" w:cstheme="minorHAnsi"/>
          <w:sz w:val="22"/>
          <w:szCs w:val="22"/>
          <w:lang w:val="es-ES_tradnl"/>
        </w:rPr>
        <w:t xml:space="preserve"> los Parques Nacionales Naturales</w:t>
      </w:r>
      <w:r w:rsidR="00DC6723" w:rsidRPr="00F35E0A">
        <w:rPr>
          <w:rFonts w:ascii="Arial Narrow" w:hAnsi="Arial Narrow" w:cstheme="minorHAnsi"/>
          <w:sz w:val="22"/>
          <w:szCs w:val="22"/>
          <w:lang w:val="es-ES_tradnl"/>
        </w:rPr>
        <w:t xml:space="preserve">, </w:t>
      </w:r>
      <w:r w:rsidR="003846DB" w:rsidRPr="00F35E0A">
        <w:rPr>
          <w:rFonts w:ascii="Arial Narrow" w:hAnsi="Arial Narrow" w:cstheme="minorHAnsi"/>
          <w:sz w:val="22"/>
          <w:szCs w:val="22"/>
          <w:lang w:val="es-ES_tradnl"/>
        </w:rPr>
        <w:t>como actividades pecuarias</w:t>
      </w:r>
      <w:r w:rsidR="00DC6723" w:rsidRPr="00F35E0A">
        <w:rPr>
          <w:rFonts w:ascii="Arial Narrow" w:hAnsi="Arial Narrow" w:cstheme="minorHAnsi"/>
          <w:sz w:val="22"/>
          <w:szCs w:val="22"/>
          <w:lang w:val="es-ES_tradnl"/>
        </w:rPr>
        <w:t>,</w:t>
      </w:r>
      <w:r w:rsidR="003846DB" w:rsidRPr="00F35E0A">
        <w:rPr>
          <w:rFonts w:ascii="Arial Narrow" w:hAnsi="Arial Narrow" w:cstheme="minorHAnsi"/>
          <w:sz w:val="22"/>
          <w:szCs w:val="22"/>
          <w:lang w:val="es-ES_tradnl"/>
        </w:rPr>
        <w:t xml:space="preserve"> agrícolas y siembra de cultivos de uso ilícito</w:t>
      </w:r>
      <w:r w:rsidR="00DC6723" w:rsidRPr="00F35E0A">
        <w:rPr>
          <w:rFonts w:ascii="Arial Narrow" w:hAnsi="Arial Narrow" w:cstheme="minorHAnsi"/>
          <w:sz w:val="22"/>
          <w:szCs w:val="22"/>
          <w:lang w:val="es-ES_tradnl"/>
        </w:rPr>
        <w:t>; t</w:t>
      </w:r>
      <w:r w:rsidR="003846DB" w:rsidRPr="00F35E0A">
        <w:rPr>
          <w:rFonts w:ascii="Arial Narrow" w:hAnsi="Arial Narrow" w:cstheme="minorHAnsi"/>
          <w:sz w:val="22"/>
          <w:szCs w:val="22"/>
          <w:lang w:val="es-ES_tradnl"/>
        </w:rPr>
        <w:t>ambién se registran actores armados ilegales.  L</w:t>
      </w:r>
      <w:r w:rsidR="003846DB" w:rsidRPr="00F35E0A">
        <w:rPr>
          <w:rFonts w:ascii="Arial Narrow" w:hAnsi="Arial Narrow" w:cstheme="minorHAnsi"/>
          <w:sz w:val="22"/>
          <w:szCs w:val="22"/>
        </w:rPr>
        <w:t xml:space="preserve">os temas a desarrollar en el proyecto “Corazón de la Amazonía” están enmarcados en las estrategias de Prevención, vigilancia y control, y la </w:t>
      </w:r>
      <w:r w:rsidR="00DC6723" w:rsidRPr="00F35E0A">
        <w:rPr>
          <w:rFonts w:ascii="Arial Narrow" w:hAnsi="Arial Narrow" w:cstheme="minorHAnsi"/>
          <w:sz w:val="22"/>
          <w:szCs w:val="22"/>
        </w:rPr>
        <w:t xml:space="preserve">de </w:t>
      </w:r>
      <w:r w:rsidR="003846DB" w:rsidRPr="00F35E0A">
        <w:rPr>
          <w:rFonts w:ascii="Arial Narrow" w:hAnsi="Arial Narrow" w:cstheme="minorHAnsi"/>
          <w:sz w:val="22"/>
          <w:szCs w:val="22"/>
        </w:rPr>
        <w:t xml:space="preserve">Uso, Ocupación y tenencia, así que la socialización se realizara en los espacios de comunitarios de construcción conjunta como se ha realizado para la implementación de otros proyectos, espacios en los cuales se informarán las acciones proyectadas, las cuales hacen parte integral de los acuerdos y </w:t>
      </w:r>
      <w:r w:rsidR="00192D6F" w:rsidRPr="00F35E0A">
        <w:rPr>
          <w:rFonts w:ascii="Arial Narrow" w:hAnsi="Arial Narrow" w:cstheme="minorHAnsi"/>
          <w:sz w:val="22"/>
          <w:szCs w:val="22"/>
        </w:rPr>
        <w:t>diálogos</w:t>
      </w:r>
      <w:r w:rsidR="003846DB" w:rsidRPr="00F35E0A">
        <w:rPr>
          <w:rFonts w:ascii="Arial Narrow" w:hAnsi="Arial Narrow" w:cstheme="minorHAnsi"/>
          <w:sz w:val="22"/>
          <w:szCs w:val="22"/>
        </w:rPr>
        <w:t xml:space="preserve"> desarrollados con las comunidades para atender la problemática tanto al interior de las áreas protegidas como de su área de influencia.</w:t>
      </w:r>
    </w:p>
    <w:p w14:paraId="307ED61C" w14:textId="77777777" w:rsidR="003846DB" w:rsidRPr="00F35E0A" w:rsidRDefault="003846DB" w:rsidP="00096A74">
      <w:pPr>
        <w:jc w:val="both"/>
        <w:rPr>
          <w:rFonts w:ascii="Arial Narrow" w:hAnsi="Arial Narrow" w:cstheme="minorHAnsi"/>
          <w:sz w:val="22"/>
          <w:szCs w:val="22"/>
        </w:rPr>
      </w:pPr>
    </w:p>
    <w:p w14:paraId="0CE8B3FC" w14:textId="33D0CC0A" w:rsidR="003846DB" w:rsidRPr="00F35E0A" w:rsidRDefault="003846DB" w:rsidP="00096A74">
      <w:pPr>
        <w:jc w:val="both"/>
        <w:rPr>
          <w:rFonts w:ascii="Arial Narrow" w:hAnsi="Arial Narrow" w:cstheme="minorHAnsi"/>
          <w:sz w:val="22"/>
          <w:szCs w:val="22"/>
        </w:rPr>
      </w:pPr>
      <w:r w:rsidRPr="00F35E0A">
        <w:rPr>
          <w:rFonts w:ascii="Arial Narrow" w:hAnsi="Arial Narrow" w:cstheme="minorHAnsi"/>
          <w:sz w:val="22"/>
          <w:szCs w:val="22"/>
        </w:rPr>
        <w:t>Los espacios en los que se socializará el proyecto contaran con la participación de las au</w:t>
      </w:r>
      <w:r w:rsidR="00DC6723" w:rsidRPr="00F35E0A">
        <w:rPr>
          <w:rFonts w:ascii="Arial Narrow" w:hAnsi="Arial Narrow" w:cstheme="minorHAnsi"/>
          <w:sz w:val="22"/>
          <w:szCs w:val="22"/>
        </w:rPr>
        <w:t>t</w:t>
      </w:r>
      <w:r w:rsidRPr="00F35E0A">
        <w:rPr>
          <w:rFonts w:ascii="Arial Narrow" w:hAnsi="Arial Narrow" w:cstheme="minorHAnsi"/>
          <w:sz w:val="22"/>
          <w:szCs w:val="22"/>
        </w:rPr>
        <w:t xml:space="preserve">oridades ambientales </w:t>
      </w:r>
      <w:r w:rsidR="00192D6F" w:rsidRPr="00F35E0A">
        <w:rPr>
          <w:rFonts w:ascii="Arial Narrow" w:hAnsi="Arial Narrow" w:cstheme="minorHAnsi"/>
          <w:sz w:val="22"/>
          <w:szCs w:val="22"/>
        </w:rPr>
        <w:t>pertinentes</w:t>
      </w:r>
      <w:r w:rsidRPr="00F35E0A">
        <w:rPr>
          <w:rFonts w:ascii="Arial Narrow" w:hAnsi="Arial Narrow" w:cstheme="minorHAnsi"/>
          <w:sz w:val="22"/>
          <w:szCs w:val="22"/>
        </w:rPr>
        <w:t>, tales como CORMACARENA</w:t>
      </w:r>
      <w:r w:rsidR="00F35E0A" w:rsidRPr="00F35E0A">
        <w:rPr>
          <w:rFonts w:ascii="Arial Narrow" w:hAnsi="Arial Narrow" w:cstheme="minorHAnsi"/>
          <w:sz w:val="22"/>
          <w:szCs w:val="22"/>
        </w:rPr>
        <w:t xml:space="preserve"> y CORPOAMAZONIA</w:t>
      </w:r>
      <w:r w:rsidRPr="00F35E0A">
        <w:rPr>
          <w:rFonts w:ascii="Arial Narrow" w:hAnsi="Arial Narrow" w:cstheme="minorHAnsi"/>
          <w:sz w:val="22"/>
          <w:szCs w:val="22"/>
        </w:rPr>
        <w:t xml:space="preserve"> de acuerdo al área de implementación del proyecto.  En todos los casos las acciones proyectadas se hacen conforme a la normatividad y zonificación vigente tanto al interior de las áreas protegidas como en los Distritos regionales de manejo integrados que hacen parte de</w:t>
      </w:r>
      <w:r w:rsidR="00B040D0" w:rsidRPr="00F35E0A">
        <w:rPr>
          <w:rFonts w:ascii="Arial Narrow" w:hAnsi="Arial Narrow" w:cstheme="minorHAnsi"/>
          <w:sz w:val="22"/>
          <w:szCs w:val="22"/>
        </w:rPr>
        <w:t xml:space="preserve"> la zona con función amortiguadora de los PNN Sierra de la Macarena</w:t>
      </w:r>
      <w:r w:rsidR="00DC6723" w:rsidRPr="00F35E0A">
        <w:rPr>
          <w:rFonts w:ascii="Arial Narrow" w:hAnsi="Arial Narrow" w:cstheme="minorHAnsi"/>
          <w:sz w:val="22"/>
          <w:szCs w:val="22"/>
        </w:rPr>
        <w:t>, PNN</w:t>
      </w:r>
      <w:r w:rsidR="00F35E0A" w:rsidRPr="00F35E0A">
        <w:rPr>
          <w:rFonts w:ascii="Arial Narrow" w:hAnsi="Arial Narrow" w:cstheme="minorHAnsi"/>
          <w:sz w:val="22"/>
          <w:szCs w:val="22"/>
        </w:rPr>
        <w:t xml:space="preserve"> Cordillera de los</w:t>
      </w:r>
      <w:r w:rsidR="00DC6723" w:rsidRPr="00F35E0A">
        <w:rPr>
          <w:rFonts w:ascii="Arial Narrow" w:hAnsi="Arial Narrow" w:cstheme="minorHAnsi"/>
          <w:sz w:val="22"/>
          <w:szCs w:val="22"/>
        </w:rPr>
        <w:t xml:space="preserve"> Picachos</w:t>
      </w:r>
      <w:r w:rsidR="00B040D0" w:rsidRPr="00F35E0A">
        <w:rPr>
          <w:rFonts w:ascii="Arial Narrow" w:hAnsi="Arial Narrow" w:cstheme="minorHAnsi"/>
          <w:sz w:val="22"/>
          <w:szCs w:val="22"/>
        </w:rPr>
        <w:t xml:space="preserve"> y PNN </w:t>
      </w:r>
      <w:proofErr w:type="spellStart"/>
      <w:r w:rsidR="00B040D0" w:rsidRPr="00F35E0A">
        <w:rPr>
          <w:rFonts w:ascii="Arial Narrow" w:hAnsi="Arial Narrow" w:cstheme="minorHAnsi"/>
          <w:sz w:val="22"/>
          <w:szCs w:val="22"/>
        </w:rPr>
        <w:t>Tinigua</w:t>
      </w:r>
      <w:proofErr w:type="spellEnd"/>
      <w:r w:rsidR="00B040D0" w:rsidRPr="00F35E0A">
        <w:rPr>
          <w:rFonts w:ascii="Arial Narrow" w:hAnsi="Arial Narrow" w:cstheme="minorHAnsi"/>
          <w:sz w:val="22"/>
          <w:szCs w:val="22"/>
        </w:rPr>
        <w:t>.</w:t>
      </w:r>
    </w:p>
    <w:p w14:paraId="564D8CC8" w14:textId="77777777" w:rsidR="003846DB" w:rsidRPr="00F35E0A" w:rsidRDefault="003846DB" w:rsidP="00096A74">
      <w:pPr>
        <w:jc w:val="both"/>
        <w:rPr>
          <w:rFonts w:ascii="Arial Narrow" w:hAnsi="Arial Narrow" w:cstheme="minorHAnsi"/>
          <w:sz w:val="22"/>
          <w:szCs w:val="22"/>
        </w:rPr>
      </w:pPr>
    </w:p>
    <w:p w14:paraId="781EC45F" w14:textId="77777777" w:rsidR="00FE0FDB" w:rsidRPr="00F35E0A" w:rsidRDefault="009B0FD9" w:rsidP="00096A74">
      <w:pPr>
        <w:jc w:val="both"/>
        <w:rPr>
          <w:rFonts w:ascii="Arial Narrow" w:hAnsi="Arial Narrow" w:cstheme="minorHAnsi"/>
          <w:sz w:val="22"/>
          <w:szCs w:val="22"/>
        </w:rPr>
      </w:pPr>
      <w:r w:rsidRPr="00F35E0A">
        <w:rPr>
          <w:rFonts w:ascii="Arial Narrow" w:hAnsi="Arial Narrow" w:cstheme="minorHAnsi"/>
          <w:sz w:val="22"/>
          <w:szCs w:val="22"/>
        </w:rPr>
        <w:t>Es importante resaltar que las áreas pr</w:t>
      </w:r>
      <w:r w:rsidR="00EF6B0A" w:rsidRPr="00F35E0A">
        <w:rPr>
          <w:rFonts w:ascii="Arial Narrow" w:hAnsi="Arial Narrow" w:cstheme="minorHAnsi"/>
          <w:sz w:val="22"/>
          <w:szCs w:val="22"/>
        </w:rPr>
        <w:t>o</w:t>
      </w:r>
      <w:r w:rsidRPr="00F35E0A">
        <w:rPr>
          <w:rFonts w:ascii="Arial Narrow" w:hAnsi="Arial Narrow" w:cstheme="minorHAnsi"/>
          <w:sz w:val="22"/>
          <w:szCs w:val="22"/>
        </w:rPr>
        <w:t xml:space="preserve">tegidas </w:t>
      </w:r>
      <w:r w:rsidR="00EF6B0A" w:rsidRPr="00F35E0A">
        <w:rPr>
          <w:rFonts w:ascii="Arial Narrow" w:hAnsi="Arial Narrow" w:cstheme="minorHAnsi"/>
          <w:sz w:val="22"/>
          <w:szCs w:val="22"/>
        </w:rPr>
        <w:t>implementan</w:t>
      </w:r>
      <w:r w:rsidRPr="00F35E0A">
        <w:rPr>
          <w:rFonts w:ascii="Arial Narrow" w:hAnsi="Arial Narrow" w:cstheme="minorHAnsi"/>
          <w:sz w:val="22"/>
          <w:szCs w:val="22"/>
        </w:rPr>
        <w:t xml:space="preserve"> la </w:t>
      </w:r>
      <w:r w:rsidR="00FE0FDB" w:rsidRPr="00F35E0A">
        <w:rPr>
          <w:rFonts w:ascii="Arial Narrow" w:hAnsi="Arial Narrow" w:cstheme="minorHAnsi"/>
          <w:sz w:val="22"/>
          <w:szCs w:val="22"/>
        </w:rPr>
        <w:t>Política de Participación Social para la Conservación</w:t>
      </w:r>
      <w:r w:rsidR="00DC6723" w:rsidRPr="00F35E0A">
        <w:rPr>
          <w:rFonts w:ascii="Arial Narrow" w:hAnsi="Arial Narrow" w:cstheme="minorHAnsi"/>
          <w:sz w:val="22"/>
          <w:szCs w:val="22"/>
        </w:rPr>
        <w:t xml:space="preserve"> la cual</w:t>
      </w:r>
      <w:r w:rsidR="00FE0FDB" w:rsidRPr="00F35E0A">
        <w:rPr>
          <w:rFonts w:ascii="Arial Narrow" w:hAnsi="Arial Narrow" w:cstheme="minorHAnsi"/>
          <w:sz w:val="22"/>
          <w:szCs w:val="22"/>
        </w:rPr>
        <w:t xml:space="preserve"> cuenta con los siguientes principios:</w:t>
      </w:r>
    </w:p>
    <w:p w14:paraId="4F606A0B" w14:textId="77777777" w:rsidR="00FE0FDB" w:rsidRPr="00F35E0A" w:rsidRDefault="00FE0FDB" w:rsidP="00096A74">
      <w:pPr>
        <w:jc w:val="both"/>
        <w:rPr>
          <w:rFonts w:ascii="Arial Narrow" w:hAnsi="Arial Narrow" w:cstheme="minorHAnsi"/>
          <w:sz w:val="22"/>
          <w:szCs w:val="22"/>
        </w:rPr>
      </w:pPr>
    </w:p>
    <w:p w14:paraId="40D119D0" w14:textId="5840E8DC" w:rsidR="00FE0FDB" w:rsidRPr="00F35E0A" w:rsidRDefault="00FE0FDB" w:rsidP="00096A74">
      <w:pPr>
        <w:jc w:val="both"/>
        <w:rPr>
          <w:rFonts w:ascii="Arial Narrow" w:hAnsi="Arial Narrow" w:cstheme="minorHAnsi"/>
          <w:color w:val="000000" w:themeColor="text1"/>
          <w:sz w:val="22"/>
          <w:szCs w:val="22"/>
        </w:rPr>
      </w:pPr>
      <w:r w:rsidRPr="00F35E0A">
        <w:rPr>
          <w:rFonts w:ascii="Arial Narrow" w:hAnsi="Arial Narrow" w:cstheme="minorHAnsi"/>
          <w:b/>
          <w:bCs/>
          <w:color w:val="000000" w:themeColor="text1"/>
          <w:sz w:val="22"/>
          <w:szCs w:val="22"/>
        </w:rPr>
        <w:t>Integridad</w:t>
      </w:r>
      <w:r w:rsidR="00096A74" w:rsidRPr="00F35E0A">
        <w:rPr>
          <w:rFonts w:ascii="Arial Narrow" w:hAnsi="Arial Narrow" w:cstheme="minorHAnsi"/>
          <w:b/>
          <w:bCs/>
          <w:color w:val="000000" w:themeColor="text1"/>
          <w:sz w:val="22"/>
          <w:szCs w:val="22"/>
        </w:rPr>
        <w:t xml:space="preserve">. </w:t>
      </w:r>
      <w:r w:rsidRPr="00F35E0A">
        <w:rPr>
          <w:rFonts w:ascii="Arial Narrow" w:hAnsi="Arial Narrow" w:cstheme="minorHAnsi"/>
          <w:color w:val="000000" w:themeColor="text1"/>
          <w:sz w:val="22"/>
          <w:szCs w:val="22"/>
        </w:rPr>
        <w:t>Cualquier actuación institucional involucrará una visión integral e interdisciplinaria, más allá de las diversas maneras particulares de entender la realidad y de las múltiples dinámicas que afronta el Sistema. Lo ambiental recoge esta relación integradora y sienta las bases de una nueva visión que oriente las acciones públicas, y garantice mayores probabilidades de impacto en favor de los ecosistemas y de la sociedad con la que interactúan.</w:t>
      </w:r>
    </w:p>
    <w:p w14:paraId="30D81708" w14:textId="77777777" w:rsidR="00FE0FDB" w:rsidRPr="00F35E0A" w:rsidRDefault="00FE0FDB" w:rsidP="00096A74">
      <w:pPr>
        <w:jc w:val="both"/>
        <w:rPr>
          <w:rFonts w:ascii="Arial Narrow" w:hAnsi="Arial Narrow" w:cstheme="minorHAnsi"/>
          <w:color w:val="000000" w:themeColor="text1"/>
          <w:sz w:val="22"/>
          <w:szCs w:val="22"/>
        </w:rPr>
      </w:pPr>
    </w:p>
    <w:p w14:paraId="6CF858E8" w14:textId="5E64AFEE" w:rsidR="00FE0FDB" w:rsidRPr="00F35E0A" w:rsidRDefault="00FE0FDB" w:rsidP="00096A74">
      <w:pPr>
        <w:jc w:val="both"/>
        <w:rPr>
          <w:rFonts w:ascii="Arial Narrow" w:hAnsi="Arial Narrow" w:cstheme="minorHAnsi"/>
          <w:b/>
          <w:bCs/>
          <w:color w:val="000000" w:themeColor="text1"/>
          <w:sz w:val="22"/>
          <w:szCs w:val="22"/>
        </w:rPr>
      </w:pPr>
      <w:r w:rsidRPr="00F35E0A">
        <w:rPr>
          <w:rFonts w:ascii="Arial Narrow" w:hAnsi="Arial Narrow" w:cstheme="minorHAnsi"/>
          <w:b/>
          <w:bCs/>
          <w:color w:val="000000" w:themeColor="text1"/>
          <w:sz w:val="22"/>
          <w:szCs w:val="22"/>
        </w:rPr>
        <w:t>Trabajo conjunto entre sociedad e instituciones</w:t>
      </w:r>
      <w:r w:rsidR="00096A74" w:rsidRPr="00F35E0A">
        <w:rPr>
          <w:rFonts w:ascii="Arial Narrow" w:hAnsi="Arial Narrow" w:cstheme="minorHAnsi"/>
          <w:b/>
          <w:bCs/>
          <w:color w:val="000000" w:themeColor="text1"/>
          <w:sz w:val="22"/>
          <w:szCs w:val="22"/>
        </w:rPr>
        <w:t xml:space="preserve">. </w:t>
      </w:r>
      <w:r w:rsidRPr="00F35E0A">
        <w:rPr>
          <w:rFonts w:ascii="Arial Narrow" w:hAnsi="Arial Narrow" w:cstheme="minorHAnsi"/>
          <w:color w:val="000000" w:themeColor="text1"/>
          <w:sz w:val="22"/>
          <w:szCs w:val="22"/>
        </w:rPr>
        <w:t xml:space="preserve">La conservación es un ejercicio de interacción social dentro de un proceso de concertación de intereses y percepciones, orientado por el análisis y </w:t>
      </w:r>
      <w:r w:rsidRPr="00F35E0A">
        <w:rPr>
          <w:rFonts w:ascii="Arial Narrow" w:hAnsi="Arial Narrow" w:cstheme="minorHAnsi"/>
          <w:sz w:val="22"/>
          <w:szCs w:val="22"/>
        </w:rPr>
        <w:t xml:space="preserve">la comprensión de las relaciones entre la sociedad y la naturaleza. En este sentido la articulación y </w:t>
      </w:r>
      <w:r w:rsidRPr="00F35E0A">
        <w:rPr>
          <w:rFonts w:ascii="Arial Narrow" w:hAnsi="Arial Narrow" w:cstheme="minorHAnsi"/>
          <w:color w:val="000000" w:themeColor="text1"/>
          <w:sz w:val="22"/>
          <w:szCs w:val="22"/>
        </w:rPr>
        <w:t xml:space="preserve">mutua colaboración entre los </w:t>
      </w:r>
      <w:r w:rsidRPr="00F35E0A">
        <w:rPr>
          <w:rFonts w:ascii="Arial Narrow" w:hAnsi="Arial Narrow" w:cstheme="minorHAnsi"/>
          <w:b/>
          <w:bCs/>
          <w:color w:val="000000" w:themeColor="text1"/>
          <w:sz w:val="22"/>
          <w:szCs w:val="22"/>
        </w:rPr>
        <w:t>estamentos de la sociedad y del Estado</w:t>
      </w:r>
      <w:r w:rsidRPr="00F35E0A">
        <w:rPr>
          <w:rFonts w:ascii="Arial Narrow" w:hAnsi="Arial Narrow" w:cstheme="minorHAnsi"/>
          <w:color w:val="000000" w:themeColor="text1"/>
          <w:sz w:val="22"/>
          <w:szCs w:val="22"/>
        </w:rPr>
        <w:t xml:space="preserve">, con énfasis en la sociedad civil organizada en el nivel local, generará cooperación en aspectos de interés común o particular que permitan fortalecer los espacios de debate y argumentación constructiva, </w:t>
      </w:r>
      <w:r w:rsidRPr="00F35E0A">
        <w:rPr>
          <w:rFonts w:ascii="Arial Narrow" w:hAnsi="Arial Narrow" w:cstheme="minorHAnsi"/>
          <w:b/>
          <w:bCs/>
          <w:color w:val="000000" w:themeColor="text1"/>
          <w:sz w:val="22"/>
          <w:szCs w:val="22"/>
        </w:rPr>
        <w:t>para facilitar la realización de acuerdos.</w:t>
      </w:r>
    </w:p>
    <w:p w14:paraId="0E77B5AB" w14:textId="77777777" w:rsidR="00FE0FDB" w:rsidRPr="00F35E0A" w:rsidRDefault="00FE0FDB" w:rsidP="00096A74">
      <w:pPr>
        <w:jc w:val="both"/>
        <w:rPr>
          <w:rFonts w:ascii="Arial Narrow" w:hAnsi="Arial Narrow" w:cstheme="minorHAnsi"/>
          <w:b/>
          <w:bCs/>
          <w:color w:val="000000" w:themeColor="text1"/>
          <w:sz w:val="22"/>
          <w:szCs w:val="22"/>
        </w:rPr>
      </w:pPr>
    </w:p>
    <w:p w14:paraId="21811E7D" w14:textId="1035F5FA" w:rsidR="00FE0FDB" w:rsidRPr="00F35E0A" w:rsidRDefault="00FE0FDB" w:rsidP="00096A74">
      <w:pPr>
        <w:jc w:val="both"/>
        <w:rPr>
          <w:rFonts w:ascii="Arial Narrow" w:hAnsi="Arial Narrow" w:cstheme="minorHAnsi"/>
          <w:color w:val="000000" w:themeColor="text1"/>
          <w:sz w:val="22"/>
          <w:szCs w:val="22"/>
        </w:rPr>
      </w:pPr>
      <w:r w:rsidRPr="00F35E0A">
        <w:rPr>
          <w:rFonts w:ascii="Arial Narrow" w:hAnsi="Arial Narrow" w:cstheme="minorHAnsi"/>
          <w:b/>
          <w:bCs/>
          <w:color w:val="000000" w:themeColor="text1"/>
          <w:sz w:val="22"/>
          <w:szCs w:val="22"/>
        </w:rPr>
        <w:t>Función social de la conservación</w:t>
      </w:r>
      <w:r w:rsidR="00096A74" w:rsidRPr="00F35E0A">
        <w:rPr>
          <w:rFonts w:ascii="Arial Narrow" w:hAnsi="Arial Narrow" w:cstheme="minorHAnsi"/>
          <w:b/>
          <w:bCs/>
          <w:color w:val="000000" w:themeColor="text1"/>
          <w:sz w:val="22"/>
          <w:szCs w:val="22"/>
        </w:rPr>
        <w:t xml:space="preserve">. </w:t>
      </w:r>
      <w:r w:rsidRPr="00F35E0A">
        <w:rPr>
          <w:rFonts w:ascii="Arial Narrow" w:hAnsi="Arial Narrow" w:cstheme="minorHAnsi"/>
          <w:color w:val="000000" w:themeColor="text1"/>
          <w:sz w:val="22"/>
          <w:szCs w:val="22"/>
        </w:rPr>
        <w:t xml:space="preserve">La conservación implica una </w:t>
      </w:r>
      <w:r w:rsidRPr="00F35E0A">
        <w:rPr>
          <w:rFonts w:ascii="Arial Narrow" w:hAnsi="Arial Narrow" w:cstheme="minorHAnsi"/>
          <w:b/>
          <w:bCs/>
          <w:color w:val="000000" w:themeColor="text1"/>
          <w:sz w:val="22"/>
          <w:szCs w:val="22"/>
        </w:rPr>
        <w:t>responsabilidad pública</w:t>
      </w:r>
      <w:r w:rsidRPr="00F35E0A">
        <w:rPr>
          <w:rFonts w:ascii="Arial Narrow" w:hAnsi="Arial Narrow" w:cstheme="minorHAnsi"/>
          <w:color w:val="000000" w:themeColor="text1"/>
          <w:sz w:val="22"/>
          <w:szCs w:val="22"/>
        </w:rPr>
        <w:t xml:space="preserve"> que debe ser compartida por los estamentos sociales e institucionales, convocando esfuerzos de participación para coordinar el establecimiento de prioridades y políticas. El lema de la Política: Parques con la gente, marca el rumbo de la institución hacia procesos que busquen generar cambios de actitud de la sociedad frente a su entorno. </w:t>
      </w:r>
    </w:p>
    <w:p w14:paraId="717B722E" w14:textId="77777777" w:rsidR="00FE0FDB" w:rsidRPr="00F35E0A" w:rsidRDefault="00FE0FDB" w:rsidP="00096A74">
      <w:pPr>
        <w:jc w:val="both"/>
        <w:rPr>
          <w:rFonts w:ascii="Arial Narrow" w:hAnsi="Arial Narrow" w:cstheme="minorHAnsi"/>
          <w:color w:val="000000" w:themeColor="text1"/>
          <w:sz w:val="22"/>
          <w:szCs w:val="22"/>
        </w:rPr>
      </w:pPr>
    </w:p>
    <w:p w14:paraId="27D84792" w14:textId="46C8E97B" w:rsidR="00FE0FDB" w:rsidRPr="00F35E0A" w:rsidRDefault="00FE0FDB" w:rsidP="00096A74">
      <w:pPr>
        <w:jc w:val="both"/>
        <w:rPr>
          <w:rFonts w:ascii="Arial Narrow" w:hAnsi="Arial Narrow" w:cstheme="minorHAnsi"/>
          <w:sz w:val="22"/>
          <w:szCs w:val="22"/>
        </w:rPr>
      </w:pPr>
      <w:r w:rsidRPr="00F35E0A">
        <w:rPr>
          <w:rFonts w:ascii="Arial Narrow" w:hAnsi="Arial Narrow" w:cstheme="minorHAnsi"/>
          <w:b/>
          <w:bCs/>
          <w:color w:val="000000" w:themeColor="text1"/>
          <w:sz w:val="22"/>
          <w:szCs w:val="22"/>
        </w:rPr>
        <w:t>Múltiples sistemas ambientales</w:t>
      </w:r>
      <w:r w:rsidR="00096A74" w:rsidRPr="00F35E0A">
        <w:rPr>
          <w:rFonts w:ascii="Arial Narrow" w:hAnsi="Arial Narrow" w:cstheme="minorHAnsi"/>
          <w:b/>
          <w:bCs/>
          <w:color w:val="000000" w:themeColor="text1"/>
          <w:sz w:val="22"/>
          <w:szCs w:val="22"/>
        </w:rPr>
        <w:t xml:space="preserve">. </w:t>
      </w:r>
      <w:r w:rsidR="00096A74" w:rsidRPr="00F35E0A">
        <w:rPr>
          <w:rFonts w:ascii="Arial Narrow" w:hAnsi="Arial Narrow" w:cstheme="minorHAnsi"/>
          <w:color w:val="000000" w:themeColor="text1"/>
          <w:sz w:val="22"/>
          <w:szCs w:val="22"/>
        </w:rPr>
        <w:t>P</w:t>
      </w:r>
      <w:r w:rsidRPr="00F35E0A">
        <w:rPr>
          <w:rFonts w:ascii="Arial Narrow" w:hAnsi="Arial Narrow" w:cstheme="minorHAnsi"/>
          <w:color w:val="000000" w:themeColor="text1"/>
          <w:sz w:val="22"/>
          <w:szCs w:val="22"/>
        </w:rPr>
        <w:t xml:space="preserve">or entender La Política obedecen a los mandatos constitucionales y legales bajo los que se administran y gestionan las áreas del Sistema de Parques Nacionales Naturales. Esto significa que se actúa bajo la legislación vigente que le confiere a la Unidad de Parques Nacionales fuero como autoridad ambiental pública del nivel nacional, pero respetando y reconociendo </w:t>
      </w:r>
      <w:r w:rsidRPr="00F35E0A">
        <w:rPr>
          <w:rFonts w:ascii="Arial Narrow" w:hAnsi="Arial Narrow" w:cstheme="minorHAnsi"/>
          <w:sz w:val="22"/>
          <w:szCs w:val="22"/>
        </w:rPr>
        <w:t xml:space="preserve">otros tipos de autoridad o formas de regulación ambiental como las de los pueblos indígenas y comunidades afrocolombianas. En este sentido un principio de la Política será el entendimiento de la diversidad de sistemas de control sobre los recursos </w:t>
      </w:r>
      <w:r w:rsidRPr="00F35E0A">
        <w:rPr>
          <w:rFonts w:ascii="Arial Narrow" w:hAnsi="Arial Narrow" w:cstheme="minorHAnsi"/>
          <w:sz w:val="22"/>
          <w:szCs w:val="22"/>
        </w:rPr>
        <w:lastRenderedPageBreak/>
        <w:t xml:space="preserve">naturales. Desde allí surgirán respuestas para la adecuación institucional a diferentes modelos de cogestión y manejo de los territorios protegidos. Debe aclararse que este principio de Política tiene una visión intercultural basada en que, según la Constitución Política, Colombia es un país </w:t>
      </w:r>
      <w:proofErr w:type="spellStart"/>
      <w:r w:rsidRPr="00F35E0A">
        <w:rPr>
          <w:rFonts w:ascii="Arial Narrow" w:hAnsi="Arial Narrow" w:cstheme="minorHAnsi"/>
          <w:sz w:val="22"/>
          <w:szCs w:val="22"/>
        </w:rPr>
        <w:t>pluriétnico</w:t>
      </w:r>
      <w:proofErr w:type="spellEnd"/>
      <w:r w:rsidRPr="00F35E0A">
        <w:rPr>
          <w:rFonts w:ascii="Arial Narrow" w:hAnsi="Arial Narrow" w:cstheme="minorHAnsi"/>
          <w:sz w:val="22"/>
          <w:szCs w:val="22"/>
        </w:rPr>
        <w:t xml:space="preserve"> y multicultural aun cuando hasta ahora no se haya ejercido esta visión en el estilo de gestión de la mayor parte de las instituciones del país. </w:t>
      </w:r>
    </w:p>
    <w:p w14:paraId="2F3E856E" w14:textId="77777777" w:rsidR="00FE0FDB" w:rsidRPr="00F35E0A" w:rsidRDefault="00FE0FDB" w:rsidP="00096A74">
      <w:pPr>
        <w:jc w:val="both"/>
        <w:rPr>
          <w:rFonts w:ascii="Arial Narrow" w:hAnsi="Arial Narrow" w:cstheme="minorHAnsi"/>
          <w:sz w:val="22"/>
          <w:szCs w:val="22"/>
        </w:rPr>
      </w:pPr>
    </w:p>
    <w:p w14:paraId="0C919B31" w14:textId="6C080000" w:rsidR="00FE0FDB" w:rsidRPr="00F35E0A" w:rsidRDefault="00FE0FDB" w:rsidP="00096A74">
      <w:pPr>
        <w:jc w:val="both"/>
        <w:rPr>
          <w:rFonts w:ascii="Arial Narrow" w:hAnsi="Arial Narrow" w:cstheme="minorHAnsi"/>
          <w:sz w:val="22"/>
          <w:szCs w:val="22"/>
        </w:rPr>
      </w:pPr>
      <w:r w:rsidRPr="00F35E0A">
        <w:rPr>
          <w:rFonts w:ascii="Arial Narrow" w:hAnsi="Arial Narrow" w:cstheme="minorHAnsi"/>
          <w:b/>
          <w:bCs/>
          <w:color w:val="000000" w:themeColor="text1"/>
          <w:sz w:val="22"/>
          <w:szCs w:val="22"/>
        </w:rPr>
        <w:t>Reconocimiento y valoración de los diferentes actores</w:t>
      </w:r>
      <w:r w:rsidR="00096A74" w:rsidRPr="00F35E0A">
        <w:rPr>
          <w:rFonts w:ascii="Arial Narrow" w:hAnsi="Arial Narrow" w:cstheme="minorHAnsi"/>
          <w:b/>
          <w:bCs/>
          <w:color w:val="000000" w:themeColor="text1"/>
          <w:sz w:val="22"/>
          <w:szCs w:val="22"/>
        </w:rPr>
        <w:t xml:space="preserve">. </w:t>
      </w:r>
      <w:r w:rsidRPr="00F35E0A">
        <w:rPr>
          <w:rFonts w:ascii="Arial Narrow" w:hAnsi="Arial Narrow" w:cstheme="minorHAnsi"/>
          <w:color w:val="000000" w:themeColor="text1"/>
          <w:sz w:val="22"/>
          <w:szCs w:val="22"/>
        </w:rPr>
        <w:t xml:space="preserve">Reconocer y valorar a los actores de la </w:t>
      </w:r>
      <w:r w:rsidRPr="00F35E0A">
        <w:rPr>
          <w:rFonts w:ascii="Arial Narrow" w:hAnsi="Arial Narrow" w:cstheme="minorHAnsi"/>
          <w:sz w:val="22"/>
          <w:szCs w:val="22"/>
        </w:rPr>
        <w:t xml:space="preserve">conservación es fundamental para ordenar y consolidar las áreas del Sistema. Por ello se pretende entender las características propias de la población y el vínculo histórico que tienen con las áreas protegidas, su identidad socio-cultural, sus modelos de ocupación y uso de recursos naturales, esto permitirá también participar y negociar en las situaciones de conflicto presentes dentro de los parques y en sus zonas de influencia, integrándose y no sumándose en la determinación de soluciones. </w:t>
      </w:r>
    </w:p>
    <w:p w14:paraId="48FB4C31" w14:textId="77777777" w:rsidR="0006633E" w:rsidRPr="00F35E0A" w:rsidRDefault="0006633E" w:rsidP="00096A74">
      <w:pPr>
        <w:jc w:val="both"/>
        <w:rPr>
          <w:rFonts w:ascii="Arial Narrow" w:hAnsi="Arial Narrow" w:cstheme="minorHAnsi"/>
          <w:sz w:val="22"/>
          <w:szCs w:val="22"/>
        </w:rPr>
      </w:pPr>
    </w:p>
    <w:p w14:paraId="6BA6BFC7" w14:textId="31DE86EA" w:rsidR="00FE0FDB" w:rsidRPr="00F35E0A" w:rsidRDefault="00FE0FDB" w:rsidP="00096A74">
      <w:pPr>
        <w:jc w:val="both"/>
        <w:rPr>
          <w:rFonts w:ascii="Arial Narrow" w:hAnsi="Arial Narrow" w:cstheme="minorHAnsi"/>
          <w:sz w:val="22"/>
          <w:szCs w:val="22"/>
        </w:rPr>
      </w:pPr>
      <w:r w:rsidRPr="00F35E0A">
        <w:rPr>
          <w:rFonts w:ascii="Arial Narrow" w:hAnsi="Arial Narrow" w:cstheme="minorHAnsi"/>
          <w:b/>
          <w:bCs/>
          <w:color w:val="000000" w:themeColor="text1"/>
          <w:sz w:val="22"/>
          <w:szCs w:val="22"/>
        </w:rPr>
        <w:t>Aporte a la construcción social de la paz</w:t>
      </w:r>
      <w:r w:rsidR="00096A74" w:rsidRPr="00F35E0A">
        <w:rPr>
          <w:rFonts w:ascii="Arial Narrow" w:hAnsi="Arial Narrow" w:cstheme="minorHAnsi"/>
          <w:b/>
          <w:bCs/>
          <w:color w:val="000000" w:themeColor="text1"/>
          <w:sz w:val="22"/>
          <w:szCs w:val="22"/>
        </w:rPr>
        <w:t xml:space="preserve">. </w:t>
      </w:r>
      <w:r w:rsidRPr="00F35E0A">
        <w:rPr>
          <w:rFonts w:ascii="Arial Narrow" w:hAnsi="Arial Narrow" w:cstheme="minorHAnsi"/>
          <w:color w:val="000000" w:themeColor="text1"/>
          <w:sz w:val="22"/>
          <w:szCs w:val="22"/>
        </w:rPr>
        <w:t xml:space="preserve">Ejecutar una Política de estas dimensiones en Colombia </w:t>
      </w:r>
      <w:r w:rsidRPr="00F35E0A">
        <w:rPr>
          <w:rFonts w:ascii="Arial Narrow" w:hAnsi="Arial Narrow" w:cstheme="minorHAnsi"/>
          <w:sz w:val="22"/>
          <w:szCs w:val="22"/>
        </w:rPr>
        <w:t xml:space="preserve">supone contribuir a la construcción social de la paz desde lo ambiental, dando relevancia a la necesidad de proteger y respetar los Derechos Humanos y el Derecho Internacional Humanitario, condiciones esenciales para poder satisfacer el acceso de la población a un medio ambiente sano. Este principio de Política contribuye con la construcción de la paz mediante tres procesos: </w:t>
      </w:r>
    </w:p>
    <w:p w14:paraId="7718162C" w14:textId="77777777" w:rsidR="00FE0FDB" w:rsidRPr="00F35E0A" w:rsidRDefault="00FE0FDB" w:rsidP="00096A74">
      <w:pPr>
        <w:jc w:val="both"/>
        <w:rPr>
          <w:rFonts w:ascii="Arial Narrow" w:hAnsi="Arial Narrow" w:cstheme="minorHAnsi"/>
          <w:color w:val="FF0000"/>
          <w:sz w:val="22"/>
          <w:szCs w:val="22"/>
        </w:rPr>
      </w:pPr>
    </w:p>
    <w:p w14:paraId="721790F0" w14:textId="41050026" w:rsidR="00FE0FDB" w:rsidRPr="00F35E0A" w:rsidRDefault="00FE0FDB" w:rsidP="00096A74">
      <w:pPr>
        <w:jc w:val="both"/>
        <w:rPr>
          <w:rFonts w:ascii="Arial Narrow" w:hAnsi="Arial Narrow" w:cstheme="minorHAnsi"/>
          <w:sz w:val="22"/>
          <w:szCs w:val="22"/>
        </w:rPr>
      </w:pPr>
      <w:r w:rsidRPr="00F35E0A">
        <w:rPr>
          <w:rFonts w:ascii="Arial Narrow" w:hAnsi="Arial Narrow" w:cstheme="minorHAnsi"/>
          <w:b/>
          <w:bCs/>
          <w:color w:val="000000" w:themeColor="text1"/>
          <w:sz w:val="22"/>
          <w:szCs w:val="22"/>
        </w:rPr>
        <w:t>La interiorización social de la Misión de conservación de la Unidad de Parques</w:t>
      </w:r>
      <w:r w:rsidR="00096A74" w:rsidRPr="00F35E0A">
        <w:rPr>
          <w:rFonts w:ascii="Arial Narrow" w:hAnsi="Arial Narrow" w:cstheme="minorHAnsi"/>
          <w:b/>
          <w:bCs/>
          <w:color w:val="000000" w:themeColor="text1"/>
          <w:sz w:val="22"/>
          <w:szCs w:val="22"/>
        </w:rPr>
        <w:t xml:space="preserve">. </w:t>
      </w:r>
      <w:r w:rsidR="00096A74" w:rsidRPr="00F35E0A">
        <w:rPr>
          <w:rFonts w:ascii="Arial Narrow" w:hAnsi="Arial Narrow" w:cstheme="minorHAnsi"/>
          <w:color w:val="000000" w:themeColor="text1"/>
          <w:sz w:val="22"/>
          <w:szCs w:val="22"/>
        </w:rPr>
        <w:t>L</w:t>
      </w:r>
      <w:r w:rsidRPr="00F35E0A">
        <w:rPr>
          <w:rFonts w:ascii="Arial Narrow" w:hAnsi="Arial Narrow" w:cstheme="minorHAnsi"/>
          <w:color w:val="000000" w:themeColor="text1"/>
          <w:sz w:val="22"/>
          <w:szCs w:val="22"/>
        </w:rPr>
        <w:t xml:space="preserve">a cual puede </w:t>
      </w:r>
      <w:r w:rsidRPr="00F35E0A">
        <w:rPr>
          <w:rFonts w:ascii="Arial Narrow" w:hAnsi="Arial Narrow" w:cstheme="minorHAnsi"/>
          <w:sz w:val="22"/>
          <w:szCs w:val="22"/>
        </w:rPr>
        <w:t xml:space="preserve">ser universalmente defendida por encima de las diferencias de una sociedad en conflicto. La divulgación local y regional sobre la importancia de los servicios ambientales que prestan o pueden prestar las áreas protegidas para el sostenimiento de la economía, para presentes y futuras generaciones. La reconstrucción participativa de modelos de autogestión local para un desarrollo alternativo y respetuoso del medio ambiente y la reproducción de la diversidad cultural, en un contexto de globalización. Para la puesta en marcha de esos procesos es necesario avanzar en aspectos que pueden contribuir a superar, en ciertos ámbitos, la </w:t>
      </w:r>
      <w:proofErr w:type="spellStart"/>
      <w:r w:rsidRPr="00F35E0A">
        <w:rPr>
          <w:rFonts w:ascii="Arial Narrow" w:hAnsi="Arial Narrow" w:cstheme="minorHAnsi"/>
          <w:sz w:val="22"/>
          <w:szCs w:val="22"/>
        </w:rPr>
        <w:t>sobreposición</w:t>
      </w:r>
      <w:proofErr w:type="spellEnd"/>
      <w:r w:rsidRPr="00F35E0A">
        <w:rPr>
          <w:rFonts w:ascii="Arial Narrow" w:hAnsi="Arial Narrow" w:cstheme="minorHAnsi"/>
          <w:sz w:val="22"/>
          <w:szCs w:val="22"/>
        </w:rPr>
        <w:t xml:space="preserve"> del conflicto armado con los conflictos sociales ambientales: </w:t>
      </w:r>
    </w:p>
    <w:p w14:paraId="0D204A3E" w14:textId="77777777" w:rsidR="00FE0FDB" w:rsidRPr="00F35E0A" w:rsidRDefault="00FE0FDB" w:rsidP="00096A74">
      <w:pPr>
        <w:jc w:val="both"/>
        <w:rPr>
          <w:rFonts w:ascii="Arial Narrow" w:hAnsi="Arial Narrow" w:cstheme="minorHAnsi"/>
          <w:sz w:val="22"/>
          <w:szCs w:val="22"/>
        </w:rPr>
      </w:pPr>
    </w:p>
    <w:p w14:paraId="2ACCD42A" w14:textId="77777777" w:rsidR="00FE0FDB" w:rsidRPr="00F35E0A" w:rsidRDefault="00FE0FDB" w:rsidP="00096A74">
      <w:pPr>
        <w:jc w:val="both"/>
        <w:rPr>
          <w:rFonts w:ascii="Arial Narrow" w:hAnsi="Arial Narrow" w:cstheme="minorHAnsi"/>
          <w:sz w:val="22"/>
          <w:szCs w:val="22"/>
        </w:rPr>
      </w:pPr>
      <w:r w:rsidRPr="00F35E0A">
        <w:rPr>
          <w:rFonts w:ascii="Arial Narrow" w:hAnsi="Arial Narrow" w:cstheme="minorHAnsi"/>
          <w:b/>
          <w:bCs/>
          <w:color w:val="000000" w:themeColor="text1"/>
          <w:sz w:val="22"/>
          <w:szCs w:val="22"/>
        </w:rPr>
        <w:t>El reconocimiento y caracterización de conflictos por uso de recursos naturales y ordenamientos ambientales entre los actores</w:t>
      </w:r>
      <w:r w:rsidRPr="00F35E0A">
        <w:rPr>
          <w:rFonts w:ascii="Arial Narrow" w:hAnsi="Arial Narrow" w:cstheme="minorHAnsi"/>
          <w:color w:val="000000" w:themeColor="text1"/>
          <w:sz w:val="22"/>
          <w:szCs w:val="22"/>
        </w:rPr>
        <w:t xml:space="preserve">, </w:t>
      </w:r>
      <w:r w:rsidRPr="00F35E0A">
        <w:rPr>
          <w:rFonts w:ascii="Arial Narrow" w:hAnsi="Arial Narrow" w:cstheme="minorHAnsi"/>
          <w:b/>
          <w:bCs/>
          <w:color w:val="000000" w:themeColor="text1"/>
          <w:sz w:val="22"/>
          <w:szCs w:val="22"/>
        </w:rPr>
        <w:t>y entre éstos y la naturaleza, en una región o en el entorno de un área protegida determinada</w:t>
      </w:r>
      <w:r w:rsidRPr="00F35E0A">
        <w:rPr>
          <w:rFonts w:ascii="Arial Narrow" w:hAnsi="Arial Narrow" w:cstheme="minorHAnsi"/>
          <w:color w:val="000000" w:themeColor="text1"/>
          <w:sz w:val="22"/>
          <w:szCs w:val="22"/>
        </w:rPr>
        <w:t xml:space="preserve">. La construcción participativa de estrategias de </w:t>
      </w:r>
      <w:r w:rsidRPr="00F35E0A">
        <w:rPr>
          <w:rFonts w:ascii="Arial Narrow" w:hAnsi="Arial Narrow" w:cstheme="minorHAnsi"/>
          <w:sz w:val="22"/>
          <w:szCs w:val="22"/>
        </w:rPr>
        <w:t xml:space="preserve">reordenamiento territorial, mediante la confluencia y la articulación de actores sociales en torno a ellas. </w:t>
      </w:r>
    </w:p>
    <w:p w14:paraId="0EF4061C" w14:textId="77777777" w:rsidR="00FE0FDB" w:rsidRPr="00F35E0A" w:rsidRDefault="00FE0FDB" w:rsidP="00096A74">
      <w:pPr>
        <w:jc w:val="both"/>
        <w:rPr>
          <w:rFonts w:ascii="Arial Narrow" w:hAnsi="Arial Narrow" w:cstheme="minorHAnsi"/>
          <w:sz w:val="22"/>
          <w:szCs w:val="22"/>
        </w:rPr>
      </w:pPr>
    </w:p>
    <w:p w14:paraId="429B1226" w14:textId="4742C033" w:rsidR="00FE0FDB" w:rsidRPr="00F35E0A" w:rsidRDefault="00FE0FDB" w:rsidP="00096A74">
      <w:pPr>
        <w:jc w:val="both"/>
        <w:rPr>
          <w:rFonts w:ascii="Arial Narrow" w:hAnsi="Arial Narrow" w:cstheme="minorHAnsi"/>
          <w:color w:val="000000" w:themeColor="text1"/>
          <w:sz w:val="22"/>
          <w:szCs w:val="22"/>
        </w:rPr>
      </w:pPr>
      <w:r w:rsidRPr="00F35E0A">
        <w:rPr>
          <w:rFonts w:ascii="Arial Narrow" w:hAnsi="Arial Narrow" w:cstheme="minorHAnsi"/>
          <w:b/>
          <w:bCs/>
          <w:color w:val="000000" w:themeColor="text1"/>
          <w:sz w:val="22"/>
          <w:szCs w:val="22"/>
        </w:rPr>
        <w:t>Estrategia de transiciones para la consolidación de las áreas protegidas</w:t>
      </w:r>
      <w:r w:rsidR="00096A74" w:rsidRPr="00F35E0A">
        <w:rPr>
          <w:rFonts w:ascii="Arial Narrow" w:hAnsi="Arial Narrow" w:cstheme="minorHAnsi"/>
          <w:b/>
          <w:bCs/>
          <w:color w:val="000000" w:themeColor="text1"/>
          <w:sz w:val="22"/>
          <w:szCs w:val="22"/>
        </w:rPr>
        <w:t xml:space="preserve">. </w:t>
      </w:r>
      <w:r w:rsidRPr="00F35E0A">
        <w:rPr>
          <w:rFonts w:ascii="Arial Narrow" w:hAnsi="Arial Narrow" w:cstheme="minorHAnsi"/>
          <w:color w:val="000000" w:themeColor="text1"/>
          <w:sz w:val="22"/>
          <w:szCs w:val="22"/>
        </w:rPr>
        <w:t xml:space="preserve">Los espacios sometidos </w:t>
      </w:r>
      <w:r w:rsidRPr="00F35E0A">
        <w:rPr>
          <w:rFonts w:ascii="Arial Narrow" w:hAnsi="Arial Narrow" w:cstheme="minorHAnsi"/>
          <w:sz w:val="22"/>
          <w:szCs w:val="22"/>
        </w:rPr>
        <w:t xml:space="preserve">a economías de narcotráfico, violencia, exclusión política, social o étnica con raíces históricas muy profundas, coinciden con algunas de las áreas del Sistema de Parques Nacionales. Allí la Política introduce criterios e interpretaciones constitucionales para dar solución a las problemáticas de uso y ocupación ilícita. Debido a que la Ley que crea las áreas protegidas no permite la inversión social convencional y el libre desarrollo de asentamientos humanos se proyectan mecanismos de transición para ordenar áreas con presencia humana, empezando por la formación ambiental de los actores para propiciar procesos participativos y concertaciones sobre el ordenamiento de las zonas. </w:t>
      </w:r>
    </w:p>
    <w:p w14:paraId="52141B90" w14:textId="77777777" w:rsidR="00FE0FDB" w:rsidRPr="00F35E0A" w:rsidRDefault="00FE0FDB" w:rsidP="00096A74">
      <w:pPr>
        <w:jc w:val="both"/>
        <w:rPr>
          <w:rFonts w:ascii="Arial Narrow" w:hAnsi="Arial Narrow" w:cstheme="minorHAnsi"/>
          <w:color w:val="000000" w:themeColor="text1"/>
          <w:sz w:val="22"/>
          <w:szCs w:val="22"/>
        </w:rPr>
      </w:pPr>
    </w:p>
    <w:p w14:paraId="3ED3F075" w14:textId="4FE1C986" w:rsidR="00096A74" w:rsidRPr="00F35E0A" w:rsidRDefault="00EF6B0A" w:rsidP="00096A74">
      <w:pPr>
        <w:jc w:val="both"/>
        <w:rPr>
          <w:rFonts w:ascii="Arial Narrow" w:eastAsia="Calibri" w:hAnsi="Arial Narrow" w:cstheme="minorHAnsi"/>
          <w:color w:val="000000" w:themeColor="text1"/>
          <w:kern w:val="24"/>
          <w:sz w:val="22"/>
          <w:szCs w:val="22"/>
        </w:rPr>
      </w:pPr>
      <w:r w:rsidRPr="00F35E0A">
        <w:rPr>
          <w:rFonts w:ascii="Arial Narrow" w:hAnsi="Arial Narrow" w:cstheme="minorHAnsi"/>
          <w:color w:val="000000" w:themeColor="text1"/>
          <w:sz w:val="22"/>
          <w:szCs w:val="22"/>
        </w:rPr>
        <w:t xml:space="preserve">Finalmente, </w:t>
      </w:r>
      <w:r w:rsidR="00FE0FDB" w:rsidRPr="00F35E0A">
        <w:rPr>
          <w:rFonts w:ascii="Arial Narrow" w:eastAsia="Calibri" w:hAnsi="Arial Narrow" w:cstheme="minorHAnsi"/>
          <w:b/>
          <w:bCs/>
          <w:color w:val="000000" w:themeColor="text1"/>
          <w:kern w:val="24"/>
          <w:sz w:val="22"/>
          <w:szCs w:val="22"/>
        </w:rPr>
        <w:t>en el actual Plan de Desarrollo del Gobierno enmarcado en la Ley 1955 de mayo 25 de 2019 “</w:t>
      </w:r>
      <w:r w:rsidR="00FE0FDB" w:rsidRPr="00F35E0A">
        <w:rPr>
          <w:rFonts w:ascii="Arial Narrow" w:eastAsia="Calibri" w:hAnsi="Arial Narrow" w:cstheme="minorHAnsi"/>
          <w:b/>
          <w:bCs/>
          <w:i/>
          <w:iCs/>
          <w:color w:val="000000" w:themeColor="text1"/>
          <w:kern w:val="24"/>
          <w:sz w:val="22"/>
          <w:szCs w:val="22"/>
        </w:rPr>
        <w:t>Por el cual se expide el Plan Nacional de Desarrollo 2018-2022 “Pacto por Colombia, Pacto por la Equidad”</w:t>
      </w:r>
      <w:r w:rsidR="00FE0FDB" w:rsidRPr="00F35E0A">
        <w:rPr>
          <w:rFonts w:ascii="Arial Narrow" w:eastAsia="Calibri" w:hAnsi="Arial Narrow" w:cstheme="minorHAnsi"/>
          <w:b/>
          <w:bCs/>
          <w:color w:val="000000" w:themeColor="text1"/>
          <w:kern w:val="24"/>
          <w:sz w:val="22"/>
          <w:szCs w:val="22"/>
        </w:rPr>
        <w:t>,</w:t>
      </w:r>
      <w:r w:rsidR="00FE0FDB" w:rsidRPr="00F35E0A">
        <w:rPr>
          <w:rFonts w:ascii="Arial Narrow" w:eastAsia="Calibri" w:hAnsi="Arial Narrow" w:cstheme="minorHAnsi"/>
          <w:color w:val="000000" w:themeColor="text1"/>
          <w:kern w:val="24"/>
          <w:sz w:val="22"/>
          <w:szCs w:val="22"/>
        </w:rPr>
        <w:t xml:space="preserve"> </w:t>
      </w:r>
      <w:r w:rsidRPr="00F35E0A">
        <w:rPr>
          <w:rFonts w:ascii="Arial Narrow" w:eastAsia="Calibri" w:hAnsi="Arial Narrow" w:cstheme="minorHAnsi"/>
          <w:color w:val="000000" w:themeColor="text1"/>
          <w:kern w:val="24"/>
          <w:sz w:val="22"/>
          <w:szCs w:val="22"/>
        </w:rPr>
        <w:t>los</w:t>
      </w:r>
      <w:r w:rsidR="00FE0FDB" w:rsidRPr="00F35E0A">
        <w:rPr>
          <w:rFonts w:ascii="Arial Narrow" w:eastAsia="Calibri" w:hAnsi="Arial Narrow" w:cstheme="minorHAnsi"/>
          <w:color w:val="000000" w:themeColor="text1"/>
          <w:kern w:val="24"/>
          <w:sz w:val="22"/>
          <w:szCs w:val="22"/>
        </w:rPr>
        <w:t xml:space="preserve"> </w:t>
      </w:r>
      <w:r w:rsidRPr="00F35E0A">
        <w:rPr>
          <w:rFonts w:ascii="Arial Narrow" w:eastAsia="Calibri" w:hAnsi="Arial Narrow" w:cstheme="minorHAnsi"/>
          <w:color w:val="000000" w:themeColor="text1"/>
          <w:kern w:val="24"/>
          <w:sz w:val="22"/>
          <w:szCs w:val="22"/>
        </w:rPr>
        <w:t>a</w:t>
      </w:r>
      <w:r w:rsidR="00FE0FDB" w:rsidRPr="00F35E0A">
        <w:rPr>
          <w:rFonts w:ascii="Arial Narrow" w:eastAsia="Calibri" w:hAnsi="Arial Narrow" w:cstheme="minorHAnsi"/>
          <w:color w:val="000000" w:themeColor="text1"/>
          <w:kern w:val="24"/>
          <w:sz w:val="22"/>
          <w:szCs w:val="22"/>
        </w:rPr>
        <w:t>rtículos</w:t>
      </w:r>
      <w:r w:rsidRPr="00F35E0A">
        <w:rPr>
          <w:rFonts w:ascii="Arial Narrow" w:eastAsia="Calibri" w:hAnsi="Arial Narrow" w:cstheme="minorHAnsi"/>
          <w:color w:val="000000" w:themeColor="text1"/>
          <w:kern w:val="24"/>
          <w:sz w:val="22"/>
          <w:szCs w:val="22"/>
        </w:rPr>
        <w:t xml:space="preserve"> 7 y 8 que se transcriben a continuación definieron un marco de </w:t>
      </w:r>
      <w:r w:rsidR="00192D6F" w:rsidRPr="00F35E0A">
        <w:rPr>
          <w:rFonts w:ascii="Arial Narrow" w:eastAsia="Calibri" w:hAnsi="Arial Narrow" w:cstheme="minorHAnsi"/>
          <w:color w:val="000000" w:themeColor="text1"/>
          <w:kern w:val="24"/>
          <w:sz w:val="22"/>
          <w:szCs w:val="22"/>
        </w:rPr>
        <w:t>trabajo</w:t>
      </w:r>
      <w:r w:rsidRPr="00F35E0A">
        <w:rPr>
          <w:rFonts w:ascii="Arial Narrow" w:eastAsia="Calibri" w:hAnsi="Arial Narrow" w:cstheme="minorHAnsi"/>
          <w:color w:val="000000" w:themeColor="text1"/>
          <w:kern w:val="24"/>
          <w:sz w:val="22"/>
          <w:szCs w:val="22"/>
        </w:rPr>
        <w:t xml:space="preserve"> para atender la problemática de las Áreas protegidas </w:t>
      </w:r>
      <w:r w:rsidRPr="00F35E0A">
        <w:rPr>
          <w:rFonts w:ascii="Arial Narrow" w:hAnsi="Arial Narrow" w:cstheme="minorHAnsi"/>
          <w:bCs/>
          <w:iCs/>
          <w:color w:val="000000" w:themeColor="text1"/>
          <w:kern w:val="24"/>
          <w:sz w:val="22"/>
          <w:szCs w:val="22"/>
        </w:rPr>
        <w:t>del Sistema Nacional de Áreas Protegidas (SINAP)</w:t>
      </w:r>
      <w:r w:rsidRPr="00F35E0A">
        <w:rPr>
          <w:rFonts w:ascii="Arial Narrow" w:eastAsia="Calibri" w:hAnsi="Arial Narrow" w:cstheme="minorHAnsi"/>
          <w:color w:val="000000" w:themeColor="text1"/>
          <w:kern w:val="24"/>
          <w:sz w:val="22"/>
          <w:szCs w:val="22"/>
        </w:rPr>
        <w:t xml:space="preserve"> en general</w:t>
      </w:r>
      <w:r w:rsidR="00FE0FDB" w:rsidRPr="00F35E0A">
        <w:rPr>
          <w:rFonts w:ascii="Arial Narrow" w:eastAsia="Calibri" w:hAnsi="Arial Narrow" w:cstheme="minorHAnsi"/>
          <w:color w:val="000000" w:themeColor="text1"/>
          <w:kern w:val="24"/>
          <w:sz w:val="22"/>
          <w:szCs w:val="22"/>
        </w:rPr>
        <w:t>:</w:t>
      </w:r>
    </w:p>
    <w:p w14:paraId="53DCB06D" w14:textId="77777777" w:rsidR="00096A74" w:rsidRPr="00F35E0A" w:rsidRDefault="00096A74" w:rsidP="00096A74">
      <w:pPr>
        <w:jc w:val="both"/>
        <w:rPr>
          <w:rFonts w:ascii="Arial Narrow" w:eastAsia="Calibri" w:hAnsi="Arial Narrow" w:cstheme="minorHAnsi"/>
          <w:color w:val="000000" w:themeColor="text1"/>
          <w:kern w:val="24"/>
          <w:sz w:val="22"/>
          <w:szCs w:val="22"/>
        </w:rPr>
      </w:pPr>
    </w:p>
    <w:p w14:paraId="077064F0" w14:textId="77777777" w:rsidR="00096A74" w:rsidRPr="00F35E0A" w:rsidRDefault="00FE0FDB" w:rsidP="00096A74">
      <w:pPr>
        <w:jc w:val="both"/>
        <w:rPr>
          <w:rFonts w:ascii="Arial Narrow" w:hAnsi="Arial Narrow" w:cstheme="minorHAnsi"/>
          <w:b/>
          <w:bCs/>
          <w:i/>
          <w:iCs/>
          <w:color w:val="181717"/>
          <w:kern w:val="24"/>
          <w:sz w:val="22"/>
          <w:szCs w:val="22"/>
        </w:rPr>
      </w:pPr>
      <w:r w:rsidRPr="00F35E0A">
        <w:rPr>
          <w:rFonts w:ascii="Arial Narrow" w:hAnsi="Arial Narrow" w:cstheme="minorHAnsi"/>
          <w:b/>
          <w:bCs/>
          <w:i/>
          <w:iCs/>
          <w:color w:val="000000" w:themeColor="text1"/>
          <w:kern w:val="24"/>
          <w:sz w:val="22"/>
          <w:szCs w:val="22"/>
        </w:rPr>
        <w:t xml:space="preserve">“Artículo 7°. Conflictos </w:t>
      </w:r>
      <w:proofErr w:type="spellStart"/>
      <w:r w:rsidRPr="00F35E0A">
        <w:rPr>
          <w:rFonts w:ascii="Arial Narrow" w:hAnsi="Arial Narrow" w:cstheme="minorHAnsi"/>
          <w:b/>
          <w:bCs/>
          <w:i/>
          <w:iCs/>
          <w:color w:val="000000" w:themeColor="text1"/>
          <w:kern w:val="24"/>
          <w:sz w:val="22"/>
          <w:szCs w:val="22"/>
        </w:rPr>
        <w:t>Socioambientales</w:t>
      </w:r>
      <w:proofErr w:type="spellEnd"/>
      <w:r w:rsidRPr="00F35E0A">
        <w:rPr>
          <w:rFonts w:ascii="Arial Narrow" w:hAnsi="Arial Narrow" w:cstheme="minorHAnsi"/>
          <w:b/>
          <w:bCs/>
          <w:i/>
          <w:iCs/>
          <w:color w:val="000000" w:themeColor="text1"/>
          <w:kern w:val="24"/>
          <w:sz w:val="22"/>
          <w:szCs w:val="22"/>
        </w:rPr>
        <w:t xml:space="preserve"> en Áreas Protegidas del Sistema Nacional de Áreas Protegidas (SINAP).</w:t>
      </w:r>
      <w:r w:rsidRPr="00F35E0A">
        <w:rPr>
          <w:rFonts w:ascii="Arial Narrow" w:hAnsi="Arial Narrow" w:cstheme="minorHAnsi"/>
          <w:i/>
          <w:iCs/>
          <w:color w:val="000000" w:themeColor="text1"/>
          <w:kern w:val="24"/>
          <w:sz w:val="22"/>
          <w:szCs w:val="22"/>
        </w:rPr>
        <w:t xml:space="preserve"> Las </w:t>
      </w:r>
      <w:r w:rsidRPr="00F35E0A">
        <w:rPr>
          <w:rFonts w:ascii="Arial Narrow" w:hAnsi="Arial Narrow" w:cstheme="minorHAnsi"/>
          <w:i/>
          <w:iCs/>
          <w:color w:val="181717"/>
          <w:kern w:val="24"/>
          <w:sz w:val="22"/>
          <w:szCs w:val="22"/>
        </w:rPr>
        <w:t xml:space="preserve">autoridades ambientales, en coordinación con otras entidades públicas y en el marco de sus funciones podrán celebrar acuerdos con población campesina en condición de vulnerabilidad, que habite, ocupe o realice usos tradicionales asociados a la economía campesina en áreas protegidas del SINAP que deriven su sustento de estos usos y que puedan ser reconocidos por las entidades que suscriben los </w:t>
      </w:r>
      <w:r w:rsidRPr="00F35E0A">
        <w:rPr>
          <w:rFonts w:ascii="Arial Narrow" w:hAnsi="Arial Narrow" w:cstheme="minorHAnsi"/>
          <w:i/>
          <w:iCs/>
          <w:color w:val="181717"/>
          <w:kern w:val="24"/>
          <w:sz w:val="22"/>
          <w:szCs w:val="22"/>
        </w:rPr>
        <w:lastRenderedPageBreak/>
        <w:t>acuerdos con una relación productiva artesanal y tradicional con el área protegida, con el objeto de contribuir a la atención de los conflictos de uso, ocupación y tenencia que se presenten en estas áreas. Estos acuerdos permitirán generar alternativas de usos compatibles con los objetivos de conservación del área, ordenar y regular los usos asociados a la economía campesina, para mejorar el estado de conservación de las áreas, definir actividades productivas acordes con los objetivos de conservación del área protegida y las condiciones de vida de la población, garantizando sus derechos fundamentales</w:t>
      </w:r>
      <w:r w:rsidRPr="00F35E0A">
        <w:rPr>
          <w:rFonts w:ascii="Arial Narrow" w:hAnsi="Arial Narrow" w:cstheme="minorHAnsi"/>
          <w:b/>
          <w:bCs/>
          <w:i/>
          <w:iCs/>
          <w:color w:val="181717"/>
          <w:kern w:val="24"/>
          <w:sz w:val="22"/>
          <w:szCs w:val="22"/>
        </w:rPr>
        <w:t>…</w:t>
      </w:r>
    </w:p>
    <w:p w14:paraId="244D5879" w14:textId="77777777" w:rsidR="00096A74" w:rsidRPr="00F35E0A" w:rsidRDefault="00096A74" w:rsidP="00096A74">
      <w:pPr>
        <w:jc w:val="both"/>
        <w:rPr>
          <w:rFonts w:ascii="Arial Narrow" w:hAnsi="Arial Narrow" w:cstheme="minorHAnsi"/>
          <w:b/>
          <w:bCs/>
          <w:i/>
          <w:iCs/>
          <w:color w:val="181717"/>
          <w:kern w:val="24"/>
          <w:sz w:val="22"/>
          <w:szCs w:val="22"/>
        </w:rPr>
      </w:pPr>
    </w:p>
    <w:p w14:paraId="0C8DE760" w14:textId="7DDD0D1F" w:rsidR="003846DB" w:rsidRPr="00F35E0A" w:rsidRDefault="00FE0FDB" w:rsidP="00096A74">
      <w:pPr>
        <w:jc w:val="both"/>
        <w:rPr>
          <w:rFonts w:ascii="Arial Narrow" w:eastAsia="Calibri" w:hAnsi="Arial Narrow" w:cstheme="minorHAnsi"/>
          <w:b/>
          <w:bCs/>
          <w:i/>
          <w:color w:val="000000"/>
          <w:kern w:val="24"/>
          <w:sz w:val="22"/>
          <w:szCs w:val="22"/>
        </w:rPr>
      </w:pPr>
      <w:r w:rsidRPr="00F35E0A">
        <w:rPr>
          <w:rFonts w:ascii="Arial Narrow" w:eastAsia="Calibri" w:hAnsi="Arial Narrow" w:cstheme="minorHAnsi"/>
          <w:b/>
          <w:bCs/>
          <w:i/>
          <w:iCs/>
          <w:color w:val="000000" w:themeColor="text1"/>
          <w:kern w:val="24"/>
          <w:sz w:val="22"/>
          <w:szCs w:val="22"/>
        </w:rPr>
        <w:t>Artículo 8°. Medidas tendientes a dinamizar procesos de sanea</w:t>
      </w:r>
      <w:r w:rsidRPr="00F35E0A">
        <w:rPr>
          <w:rFonts w:ascii="Arial Narrow" w:eastAsia="Calibri" w:hAnsi="Arial Narrow" w:cstheme="minorHAnsi"/>
          <w:b/>
          <w:bCs/>
          <w:i/>
          <w:iCs/>
          <w:color w:val="000000" w:themeColor="text1"/>
          <w:kern w:val="24"/>
          <w:sz w:val="22"/>
          <w:szCs w:val="22"/>
        </w:rPr>
        <w:softHyphen/>
        <w:t>miento al interior de las áreas del Sistema de Parques Nacionales Naturales…</w:t>
      </w:r>
      <w:r w:rsidRPr="00F35E0A">
        <w:rPr>
          <w:rFonts w:ascii="Arial Narrow" w:eastAsia="Calibri" w:hAnsi="Arial Narrow" w:cstheme="minorHAnsi"/>
          <w:i/>
          <w:iCs/>
          <w:color w:val="000000" w:themeColor="text1"/>
          <w:kern w:val="24"/>
          <w:sz w:val="22"/>
          <w:szCs w:val="22"/>
        </w:rPr>
        <w:t xml:space="preserve"> Parques Nacionales Naturales de Colombia u otra </w:t>
      </w:r>
      <w:r w:rsidRPr="00F35E0A">
        <w:rPr>
          <w:rFonts w:ascii="Arial Narrow" w:eastAsia="Calibri" w:hAnsi="Arial Narrow" w:cstheme="minorHAnsi"/>
          <w:i/>
          <w:iCs/>
          <w:color w:val="000000"/>
          <w:kern w:val="24"/>
          <w:sz w:val="22"/>
          <w:szCs w:val="22"/>
        </w:rPr>
        <w:t>entidad pública podrán reconocer mejoras real</w:t>
      </w:r>
      <w:r w:rsidR="00871EF2" w:rsidRPr="00F35E0A">
        <w:rPr>
          <w:rFonts w:ascii="Arial Narrow" w:eastAsia="Calibri" w:hAnsi="Arial Narrow" w:cstheme="minorHAnsi"/>
          <w:i/>
          <w:iCs/>
          <w:color w:val="000000"/>
          <w:kern w:val="24"/>
          <w:sz w:val="22"/>
          <w:szCs w:val="22"/>
        </w:rPr>
        <w:t>i</w:t>
      </w:r>
      <w:r w:rsidRPr="00F35E0A">
        <w:rPr>
          <w:rFonts w:ascii="Arial Narrow" w:eastAsia="Calibri" w:hAnsi="Arial Narrow" w:cstheme="minorHAnsi"/>
          <w:i/>
          <w:iCs/>
          <w:color w:val="000000"/>
          <w:kern w:val="24"/>
          <w:sz w:val="22"/>
          <w:szCs w:val="22"/>
        </w:rPr>
        <w:t xml:space="preserve">zadas en predios al interior de las áreas del SPNN con posterioridad a la declaratoria </w:t>
      </w:r>
      <w:proofErr w:type="gramStart"/>
      <w:r w:rsidRPr="00F35E0A">
        <w:rPr>
          <w:rFonts w:ascii="Arial Narrow" w:eastAsia="Calibri" w:hAnsi="Arial Narrow" w:cstheme="minorHAnsi"/>
          <w:i/>
          <w:iCs/>
          <w:color w:val="000000"/>
          <w:kern w:val="24"/>
          <w:sz w:val="22"/>
          <w:szCs w:val="22"/>
        </w:rPr>
        <w:t>del área protegida y anteriores</w:t>
      </w:r>
      <w:proofErr w:type="gramEnd"/>
      <w:r w:rsidRPr="00F35E0A">
        <w:rPr>
          <w:rFonts w:ascii="Arial Narrow" w:eastAsia="Calibri" w:hAnsi="Arial Narrow" w:cstheme="minorHAnsi"/>
          <w:i/>
          <w:iCs/>
          <w:color w:val="000000"/>
          <w:kern w:val="24"/>
          <w:sz w:val="22"/>
          <w:szCs w:val="22"/>
        </w:rPr>
        <w:t xml:space="preserve"> al 30 de noviembre de 2016, de acuerdo con la reglamentación que se expida para el efecto</w:t>
      </w:r>
      <w:r w:rsidR="00871EF2" w:rsidRPr="00F35E0A">
        <w:rPr>
          <w:rFonts w:ascii="Arial Narrow" w:eastAsia="Calibri" w:hAnsi="Arial Narrow" w:cstheme="minorHAnsi"/>
          <w:i/>
          <w:iCs/>
          <w:color w:val="000000"/>
          <w:kern w:val="24"/>
          <w:sz w:val="22"/>
          <w:szCs w:val="22"/>
        </w:rPr>
        <w:t xml:space="preserve"> (</w:t>
      </w:r>
      <w:r w:rsidRPr="00F35E0A">
        <w:rPr>
          <w:rFonts w:ascii="Arial Narrow" w:eastAsia="Calibri" w:hAnsi="Arial Narrow" w:cstheme="minorHAnsi"/>
          <w:b/>
          <w:bCs/>
          <w:i/>
          <w:color w:val="000000"/>
          <w:kern w:val="24"/>
          <w:sz w:val="22"/>
          <w:szCs w:val="22"/>
        </w:rPr>
        <w:t>…</w:t>
      </w:r>
      <w:r w:rsidR="00871EF2" w:rsidRPr="00F35E0A">
        <w:rPr>
          <w:rFonts w:ascii="Arial Narrow" w:eastAsia="Calibri" w:hAnsi="Arial Narrow" w:cstheme="minorHAnsi"/>
          <w:bCs/>
          <w:i/>
          <w:color w:val="000000"/>
          <w:kern w:val="24"/>
          <w:sz w:val="22"/>
          <w:szCs w:val="22"/>
        </w:rPr>
        <w:t>)</w:t>
      </w:r>
      <w:r w:rsidRPr="00F35E0A">
        <w:rPr>
          <w:rFonts w:ascii="Arial Narrow" w:eastAsia="Calibri" w:hAnsi="Arial Narrow" w:cstheme="minorHAnsi"/>
          <w:b/>
          <w:bCs/>
          <w:i/>
          <w:color w:val="000000"/>
          <w:kern w:val="24"/>
          <w:sz w:val="22"/>
          <w:szCs w:val="22"/>
        </w:rPr>
        <w:t xml:space="preserve"> </w:t>
      </w:r>
    </w:p>
    <w:p w14:paraId="3AF1F9DC" w14:textId="77777777" w:rsidR="00FE0FDB" w:rsidRPr="00F35E0A" w:rsidRDefault="00FE0FDB" w:rsidP="00096A74">
      <w:pPr>
        <w:jc w:val="both"/>
        <w:rPr>
          <w:rFonts w:ascii="Arial Narrow" w:hAnsi="Arial Narrow" w:cstheme="minorHAnsi"/>
          <w:color w:val="FF0000"/>
          <w:sz w:val="22"/>
          <w:szCs w:val="22"/>
        </w:rPr>
      </w:pPr>
    </w:p>
    <w:p w14:paraId="700B384C" w14:textId="19832115" w:rsidR="00FE0FDB" w:rsidRDefault="0006633E" w:rsidP="00096A74">
      <w:pPr>
        <w:jc w:val="both"/>
        <w:rPr>
          <w:rFonts w:ascii="Arial Narrow" w:eastAsia="Calibri" w:hAnsi="Arial Narrow" w:cstheme="minorHAnsi"/>
          <w:iCs/>
          <w:color w:val="000000"/>
          <w:kern w:val="24"/>
          <w:sz w:val="22"/>
          <w:szCs w:val="22"/>
          <w:lang w:eastAsia="es-CO"/>
        </w:rPr>
      </w:pPr>
      <w:r w:rsidRPr="00F35E0A">
        <w:rPr>
          <w:rFonts w:ascii="Arial Narrow" w:eastAsia="Calibri" w:hAnsi="Arial Narrow" w:cstheme="minorHAnsi"/>
          <w:iCs/>
          <w:color w:val="000000"/>
          <w:kern w:val="24"/>
          <w:sz w:val="22"/>
          <w:szCs w:val="22"/>
          <w:lang w:eastAsia="es-CO"/>
        </w:rPr>
        <w:t xml:space="preserve">En el marco anteriormente citado las áreas protegidas han adelantado las siguientes </w:t>
      </w:r>
      <w:r w:rsidR="00096A74" w:rsidRPr="00F35E0A">
        <w:rPr>
          <w:rFonts w:ascii="Arial Narrow" w:eastAsia="Calibri" w:hAnsi="Arial Narrow" w:cstheme="minorHAnsi"/>
          <w:iCs/>
          <w:color w:val="000000"/>
          <w:kern w:val="24"/>
          <w:sz w:val="22"/>
          <w:szCs w:val="22"/>
          <w:lang w:eastAsia="es-CO"/>
        </w:rPr>
        <w:t>acciones:</w:t>
      </w:r>
    </w:p>
    <w:p w14:paraId="5698E8FC" w14:textId="432EFAE4" w:rsidR="00066F74" w:rsidRDefault="00066F74" w:rsidP="00096A74">
      <w:pPr>
        <w:jc w:val="both"/>
        <w:rPr>
          <w:rFonts w:ascii="Arial Narrow" w:eastAsia="Calibri" w:hAnsi="Arial Narrow" w:cstheme="minorHAnsi"/>
          <w:iCs/>
          <w:color w:val="000000"/>
          <w:kern w:val="24"/>
          <w:sz w:val="22"/>
          <w:szCs w:val="22"/>
          <w:lang w:eastAsia="es-CO"/>
        </w:rPr>
      </w:pPr>
    </w:p>
    <w:p w14:paraId="7C5BD384" w14:textId="1E69A8B9" w:rsidR="00066F74" w:rsidRDefault="00066F74" w:rsidP="00096A74">
      <w:pPr>
        <w:jc w:val="both"/>
        <w:rPr>
          <w:rFonts w:ascii="Arial Narrow" w:eastAsia="Calibri" w:hAnsi="Arial Narrow" w:cstheme="minorHAnsi"/>
          <w:iCs/>
          <w:color w:val="000000"/>
          <w:kern w:val="24"/>
          <w:sz w:val="22"/>
          <w:szCs w:val="22"/>
          <w:lang w:eastAsia="es-CO"/>
        </w:rPr>
      </w:pPr>
      <w:r>
        <w:rPr>
          <w:rFonts w:ascii="Arial Narrow" w:eastAsia="Calibri" w:hAnsi="Arial Narrow" w:cstheme="minorHAnsi"/>
          <w:iCs/>
          <w:color w:val="000000"/>
          <w:kern w:val="24"/>
          <w:sz w:val="22"/>
          <w:szCs w:val="22"/>
          <w:lang w:eastAsia="es-CO"/>
        </w:rPr>
        <w:t>===============</w:t>
      </w:r>
    </w:p>
    <w:p w14:paraId="4A724605" w14:textId="5889D21B" w:rsidR="006A7FDF" w:rsidRPr="006A7FDF" w:rsidRDefault="003F773A" w:rsidP="003F773A">
      <w:pPr>
        <w:rPr>
          <w:rFonts w:ascii="Times New Roman" w:eastAsia="Times New Roman" w:hAnsi="Times New Roman" w:cs="Times New Roman"/>
          <w:lang w:eastAsia="es-ES_tradnl"/>
        </w:rPr>
      </w:pPr>
      <w:r>
        <w:rPr>
          <w:rFonts w:ascii="Arial Narrow" w:eastAsia="Calibri" w:hAnsi="Arial Narrow" w:cstheme="minorHAnsi"/>
          <w:iCs/>
          <w:color w:val="000000"/>
          <w:kern w:val="24"/>
          <w:sz w:val="22"/>
          <w:szCs w:val="22"/>
          <w:lang w:eastAsia="es-CO"/>
        </w:rPr>
        <w:t xml:space="preserve">Parques Nacionales Naturales de Colombia adelanta acuerdos con población de campesinos en las áreas protegidas del SINAP con el fin de atender las situaciones de Uso, Ocupación y Tenencia -UOT- tanto al interior de las áreas protegidas como en su áreas con función amortiguadora, articulados a las demás autoridades ambientales que tengan jurisdicción para </w:t>
      </w:r>
      <w:proofErr w:type="spellStart"/>
      <w:r>
        <w:rPr>
          <w:rFonts w:ascii="Arial Narrow" w:eastAsia="Calibri" w:hAnsi="Arial Narrow" w:cstheme="minorHAnsi"/>
          <w:iCs/>
          <w:color w:val="000000"/>
          <w:kern w:val="24"/>
          <w:sz w:val="22"/>
          <w:szCs w:val="22"/>
          <w:lang w:eastAsia="es-CO"/>
        </w:rPr>
        <w:t>estás</w:t>
      </w:r>
      <w:proofErr w:type="spellEnd"/>
      <w:r>
        <w:rPr>
          <w:rFonts w:ascii="Arial Narrow" w:eastAsia="Calibri" w:hAnsi="Arial Narrow" w:cstheme="minorHAnsi"/>
          <w:iCs/>
          <w:color w:val="000000"/>
          <w:kern w:val="24"/>
          <w:sz w:val="22"/>
          <w:szCs w:val="22"/>
          <w:lang w:eastAsia="es-CO"/>
        </w:rPr>
        <w:t xml:space="preserve"> últimas.  En este proceso se ha procedido a la </w:t>
      </w:r>
      <w:r w:rsidRPr="003F773A">
        <w:rPr>
          <w:rFonts w:ascii="Arial Narrow" w:eastAsia="Calibri" w:hAnsi="Arial Narrow" w:cstheme="minorHAnsi"/>
          <w:iCs/>
          <w:color w:val="000000"/>
          <w:kern w:val="24"/>
          <w:sz w:val="22"/>
          <w:szCs w:val="22"/>
          <w:lang w:eastAsia="es-CO"/>
        </w:rPr>
        <w:t>Reformulación de Planes de Manejo con enfoque UOT</w:t>
      </w:r>
      <w:r>
        <w:rPr>
          <w:rFonts w:ascii="Arial Narrow" w:eastAsia="Calibri" w:hAnsi="Arial Narrow" w:cstheme="minorHAnsi"/>
          <w:iCs/>
          <w:color w:val="000000"/>
          <w:kern w:val="24"/>
          <w:sz w:val="22"/>
          <w:szCs w:val="22"/>
          <w:lang w:eastAsia="es-CO"/>
        </w:rPr>
        <w:t>, C</w:t>
      </w:r>
      <w:r w:rsidRPr="003F773A">
        <w:rPr>
          <w:rFonts w:ascii="Arial Narrow" w:eastAsia="Calibri" w:hAnsi="Arial Narrow" w:cstheme="minorHAnsi"/>
          <w:iCs/>
          <w:color w:val="000000"/>
          <w:kern w:val="24"/>
          <w:sz w:val="22"/>
          <w:szCs w:val="22"/>
          <w:lang w:eastAsia="es-CO"/>
        </w:rPr>
        <w:t>oordinación interinstitucional</w:t>
      </w:r>
      <w:r>
        <w:rPr>
          <w:rFonts w:ascii="Arial Narrow" w:eastAsia="Calibri" w:hAnsi="Arial Narrow" w:cstheme="minorHAnsi"/>
          <w:iCs/>
          <w:color w:val="000000"/>
          <w:kern w:val="24"/>
          <w:sz w:val="22"/>
          <w:szCs w:val="22"/>
          <w:lang w:eastAsia="es-CO"/>
        </w:rPr>
        <w:t>, D</w:t>
      </w:r>
      <w:r w:rsidRPr="003F773A">
        <w:rPr>
          <w:rFonts w:ascii="Arial Narrow" w:eastAsia="Calibri" w:hAnsi="Arial Narrow" w:cstheme="minorHAnsi"/>
          <w:iCs/>
          <w:color w:val="000000"/>
          <w:kern w:val="24"/>
          <w:sz w:val="22"/>
          <w:szCs w:val="22"/>
          <w:lang w:eastAsia="es-CO"/>
        </w:rPr>
        <w:t>iálogo continuo con comunidades campesinas y organizaciones sociales: Acuerdos de Restauración Ecológica Participativa</w:t>
      </w:r>
      <w:r>
        <w:rPr>
          <w:rFonts w:ascii="Arial Narrow" w:eastAsia="Calibri" w:hAnsi="Arial Narrow" w:cstheme="minorHAnsi"/>
          <w:iCs/>
          <w:color w:val="000000"/>
          <w:kern w:val="24"/>
          <w:sz w:val="22"/>
          <w:szCs w:val="22"/>
          <w:lang w:eastAsia="es-CO"/>
        </w:rPr>
        <w:t xml:space="preserve">, </w:t>
      </w:r>
      <w:r w:rsidRPr="003F773A">
        <w:rPr>
          <w:rFonts w:ascii="Arial Narrow" w:eastAsia="Calibri" w:hAnsi="Arial Narrow" w:cstheme="minorHAnsi"/>
          <w:iCs/>
          <w:color w:val="000000"/>
          <w:kern w:val="24"/>
          <w:sz w:val="22"/>
          <w:szCs w:val="22"/>
          <w:lang w:eastAsia="es-CO"/>
        </w:rPr>
        <w:t>Caracterización del uso de los PNN y sus habitantes</w:t>
      </w:r>
      <w:r>
        <w:rPr>
          <w:rFonts w:ascii="Arial Narrow" w:eastAsia="Calibri" w:hAnsi="Arial Narrow" w:cstheme="minorHAnsi"/>
          <w:iCs/>
          <w:color w:val="000000"/>
          <w:kern w:val="24"/>
          <w:sz w:val="22"/>
          <w:szCs w:val="22"/>
          <w:lang w:eastAsia="es-CO"/>
        </w:rPr>
        <w:t>, R</w:t>
      </w:r>
      <w:r w:rsidRPr="003F773A">
        <w:rPr>
          <w:rFonts w:ascii="Arial Narrow" w:eastAsia="Calibri" w:hAnsi="Arial Narrow" w:cstheme="minorHAnsi"/>
          <w:iCs/>
          <w:color w:val="000000"/>
          <w:kern w:val="24"/>
          <w:sz w:val="22"/>
          <w:szCs w:val="22"/>
          <w:lang w:eastAsia="es-CO"/>
        </w:rPr>
        <w:t>evisión y Actualización de Límites de las áreas protegidas.  Limite claro = Legitimidad+ Claridad+ apropiación del área</w:t>
      </w:r>
      <w:r>
        <w:rPr>
          <w:rFonts w:ascii="Arial Narrow" w:eastAsia="Calibri" w:hAnsi="Arial Narrow" w:cstheme="minorHAnsi"/>
          <w:iCs/>
          <w:color w:val="000000"/>
          <w:kern w:val="24"/>
          <w:sz w:val="22"/>
          <w:szCs w:val="22"/>
          <w:lang w:eastAsia="es-CO"/>
        </w:rPr>
        <w:t xml:space="preserve"> y Gestión de recurso a través de </w:t>
      </w:r>
      <w:r w:rsidRPr="003F773A">
        <w:rPr>
          <w:rFonts w:ascii="Arial Narrow" w:eastAsia="Calibri" w:hAnsi="Arial Narrow" w:cstheme="minorHAnsi"/>
          <w:iCs/>
          <w:color w:val="000000"/>
          <w:kern w:val="24"/>
          <w:sz w:val="22"/>
          <w:szCs w:val="22"/>
          <w:lang w:eastAsia="es-CO"/>
        </w:rPr>
        <w:t xml:space="preserve">Proyectos de Cooperación Internacional </w:t>
      </w:r>
      <w:r>
        <w:rPr>
          <w:rFonts w:ascii="Arial Narrow" w:eastAsia="Calibri" w:hAnsi="Arial Narrow" w:cstheme="minorHAnsi"/>
          <w:iCs/>
          <w:color w:val="000000"/>
          <w:kern w:val="24"/>
          <w:sz w:val="22"/>
          <w:szCs w:val="22"/>
          <w:lang w:eastAsia="es-CO"/>
        </w:rPr>
        <w:t>para atender las diferentes situaciones de manejo que se presentan.</w:t>
      </w:r>
    </w:p>
    <w:p w14:paraId="09CA98E2" w14:textId="07055840" w:rsidR="006A7FDF" w:rsidRDefault="006A7FDF" w:rsidP="00096A74">
      <w:pPr>
        <w:jc w:val="both"/>
        <w:rPr>
          <w:rFonts w:ascii="Arial Narrow" w:eastAsia="Calibri" w:hAnsi="Arial Narrow" w:cstheme="minorHAnsi"/>
          <w:iCs/>
          <w:color w:val="000000"/>
          <w:kern w:val="24"/>
          <w:sz w:val="22"/>
          <w:szCs w:val="22"/>
          <w:lang w:eastAsia="es-CO"/>
        </w:rPr>
      </w:pPr>
    </w:p>
    <w:p w14:paraId="73174978" w14:textId="6B75CA3A" w:rsidR="003F773A" w:rsidRDefault="003F773A" w:rsidP="00096A74">
      <w:pPr>
        <w:jc w:val="both"/>
        <w:rPr>
          <w:rFonts w:ascii="Arial Narrow" w:eastAsia="Calibri" w:hAnsi="Arial Narrow" w:cstheme="minorHAnsi"/>
          <w:iCs/>
          <w:color w:val="000000"/>
          <w:kern w:val="24"/>
          <w:sz w:val="22"/>
          <w:szCs w:val="22"/>
          <w:lang w:eastAsia="es-CO"/>
        </w:rPr>
      </w:pPr>
      <w:r>
        <w:rPr>
          <w:rFonts w:ascii="Arial Narrow" w:eastAsia="Calibri" w:hAnsi="Arial Narrow" w:cstheme="minorHAnsi"/>
          <w:iCs/>
          <w:color w:val="000000"/>
          <w:kern w:val="24"/>
          <w:sz w:val="22"/>
          <w:szCs w:val="22"/>
          <w:lang w:eastAsia="es-CO"/>
        </w:rPr>
        <w:t xml:space="preserve">En el marco del relacionamiento regional, se anexan las actas de las dos reuniones </w:t>
      </w:r>
      <w:proofErr w:type="spellStart"/>
      <w:r>
        <w:rPr>
          <w:rFonts w:ascii="Arial Narrow" w:eastAsia="Calibri" w:hAnsi="Arial Narrow" w:cstheme="minorHAnsi"/>
          <w:iCs/>
          <w:color w:val="000000"/>
          <w:kern w:val="24"/>
          <w:sz w:val="22"/>
          <w:szCs w:val="22"/>
          <w:lang w:eastAsia="es-CO"/>
        </w:rPr>
        <w:t>ue</w:t>
      </w:r>
      <w:proofErr w:type="spellEnd"/>
      <w:r>
        <w:rPr>
          <w:rFonts w:ascii="Arial Narrow" w:eastAsia="Calibri" w:hAnsi="Arial Narrow" w:cstheme="minorHAnsi"/>
          <w:iCs/>
          <w:color w:val="000000"/>
          <w:kern w:val="24"/>
          <w:sz w:val="22"/>
          <w:szCs w:val="22"/>
          <w:lang w:eastAsia="es-CO"/>
        </w:rPr>
        <w:t xml:space="preserve"> se realizaron con la mesa regional de diálogo 2019 (</w:t>
      </w:r>
      <w:r w:rsidRPr="003F773A">
        <w:rPr>
          <w:rFonts w:ascii="Arial Narrow" w:eastAsia="Calibri" w:hAnsi="Arial Narrow" w:cstheme="minorHAnsi"/>
          <w:iCs/>
          <w:color w:val="000000"/>
          <w:kern w:val="24"/>
          <w:sz w:val="22"/>
          <w:szCs w:val="22"/>
          <w:lang w:eastAsia="es-CO"/>
        </w:rPr>
        <w:t>Acta_Vistahermosa_20190510.pdf</w:t>
      </w:r>
      <w:r>
        <w:rPr>
          <w:rFonts w:ascii="Arial Narrow" w:eastAsia="Calibri" w:hAnsi="Arial Narrow" w:cstheme="minorHAnsi"/>
          <w:iCs/>
          <w:color w:val="000000"/>
          <w:kern w:val="24"/>
          <w:sz w:val="22"/>
          <w:szCs w:val="22"/>
          <w:lang w:eastAsia="es-CO"/>
        </w:rPr>
        <w:t>) y 2020 (</w:t>
      </w:r>
      <w:r w:rsidRPr="003F773A">
        <w:rPr>
          <w:rFonts w:ascii="Arial Narrow" w:eastAsia="Calibri" w:hAnsi="Arial Narrow" w:cstheme="minorHAnsi"/>
          <w:iCs/>
          <w:color w:val="000000"/>
          <w:kern w:val="24"/>
          <w:sz w:val="22"/>
          <w:szCs w:val="22"/>
          <w:lang w:eastAsia="es-CO"/>
        </w:rPr>
        <w:t>Acta_SanJuanLosada_20200316.pdf</w:t>
      </w:r>
      <w:r>
        <w:rPr>
          <w:rFonts w:ascii="Arial Narrow" w:eastAsia="Calibri" w:hAnsi="Arial Narrow" w:cstheme="minorHAnsi"/>
          <w:iCs/>
          <w:color w:val="000000"/>
          <w:kern w:val="24"/>
          <w:sz w:val="22"/>
          <w:szCs w:val="22"/>
          <w:lang w:eastAsia="es-CO"/>
        </w:rPr>
        <w:t>).</w:t>
      </w:r>
    </w:p>
    <w:p w14:paraId="109BB943" w14:textId="77777777" w:rsidR="003F773A" w:rsidRDefault="003F773A" w:rsidP="00096A74">
      <w:pPr>
        <w:jc w:val="both"/>
        <w:rPr>
          <w:rFonts w:ascii="Arial Narrow" w:eastAsia="Calibri" w:hAnsi="Arial Narrow" w:cstheme="minorHAnsi"/>
          <w:iCs/>
          <w:color w:val="000000"/>
          <w:kern w:val="24"/>
          <w:sz w:val="22"/>
          <w:szCs w:val="22"/>
          <w:lang w:eastAsia="es-CO"/>
        </w:rPr>
      </w:pPr>
    </w:p>
    <w:p w14:paraId="5A06CDC0" w14:textId="691F88C0" w:rsidR="006A7FDF" w:rsidRPr="00AC67C5" w:rsidRDefault="003F773A" w:rsidP="003F773A">
      <w:pPr>
        <w:jc w:val="both"/>
        <w:rPr>
          <w:rFonts w:ascii="Arial Narrow" w:eastAsia="Calibri" w:hAnsi="Arial Narrow" w:cstheme="minorHAnsi"/>
          <w:iCs/>
          <w:color w:val="000000"/>
          <w:kern w:val="24"/>
          <w:sz w:val="22"/>
          <w:szCs w:val="22"/>
          <w:lang w:eastAsia="es-CO"/>
        </w:rPr>
      </w:pPr>
      <w:r>
        <w:rPr>
          <w:rFonts w:ascii="Arial Narrow" w:eastAsia="Calibri" w:hAnsi="Arial Narrow" w:cstheme="minorHAnsi"/>
          <w:iCs/>
          <w:color w:val="000000"/>
          <w:kern w:val="24"/>
          <w:sz w:val="22"/>
          <w:szCs w:val="22"/>
          <w:lang w:eastAsia="es-CO"/>
        </w:rPr>
        <w:t xml:space="preserve">La línea de acuerdos con las comunidades campesinas se </w:t>
      </w:r>
      <w:r w:rsidR="00066F74" w:rsidRPr="003F773A">
        <w:rPr>
          <w:rFonts w:ascii="Arial Narrow" w:eastAsia="Calibri" w:hAnsi="Arial Narrow" w:cstheme="minorHAnsi"/>
          <w:iCs/>
          <w:color w:val="000000"/>
          <w:kern w:val="24"/>
          <w:sz w:val="22"/>
          <w:szCs w:val="22"/>
          <w:lang w:eastAsia="es-CO"/>
        </w:rPr>
        <w:t>enmarcan en la resolución</w:t>
      </w:r>
      <w:r w:rsidR="00AC67C5">
        <w:rPr>
          <w:rFonts w:ascii="Arial Narrow" w:eastAsia="Calibri" w:hAnsi="Arial Narrow" w:cstheme="minorHAnsi"/>
          <w:iCs/>
          <w:color w:val="000000"/>
          <w:kern w:val="24"/>
          <w:sz w:val="22"/>
          <w:szCs w:val="22"/>
          <w:lang w:eastAsia="es-CO"/>
        </w:rPr>
        <w:t xml:space="preserve"> </w:t>
      </w:r>
      <w:r w:rsidR="00066F74" w:rsidRPr="003F773A">
        <w:rPr>
          <w:rFonts w:ascii="Arial Narrow" w:eastAsia="Calibri" w:hAnsi="Arial Narrow" w:cstheme="minorHAnsi"/>
          <w:iCs/>
          <w:color w:val="000000"/>
          <w:kern w:val="24"/>
          <w:sz w:val="22"/>
          <w:szCs w:val="22"/>
          <w:lang w:eastAsia="es-CO"/>
        </w:rPr>
        <w:t>0247 de 2007 de Parques Nacionales Naturales de Colombia</w:t>
      </w:r>
      <w:r w:rsidR="00AC67C5">
        <w:rPr>
          <w:rFonts w:ascii="Arial Narrow" w:eastAsia="Calibri" w:hAnsi="Arial Narrow" w:cstheme="minorHAnsi"/>
          <w:iCs/>
          <w:color w:val="000000"/>
          <w:kern w:val="24"/>
          <w:sz w:val="22"/>
          <w:szCs w:val="22"/>
          <w:lang w:eastAsia="es-CO"/>
        </w:rPr>
        <w:t xml:space="preserve"> respecto a la </w:t>
      </w:r>
      <w:r w:rsidR="00AC67C5" w:rsidRPr="00AC67C5">
        <w:rPr>
          <w:rFonts w:ascii="Arial Narrow" w:eastAsia="Calibri" w:hAnsi="Arial Narrow" w:cstheme="minorHAnsi"/>
          <w:iCs/>
          <w:color w:val="000000"/>
          <w:kern w:val="24"/>
          <w:sz w:val="22"/>
          <w:szCs w:val="22"/>
          <w:lang w:eastAsia="es-CO"/>
        </w:rPr>
        <w:t>Restauración</w:t>
      </w:r>
      <w:r w:rsidR="00AC67C5">
        <w:rPr>
          <w:rFonts w:ascii="Arial Narrow" w:eastAsia="Calibri" w:hAnsi="Arial Narrow" w:cstheme="minorHAnsi"/>
          <w:iCs/>
          <w:color w:val="000000"/>
          <w:kern w:val="24"/>
          <w:sz w:val="22"/>
          <w:szCs w:val="22"/>
          <w:lang w:eastAsia="es-CO"/>
        </w:rPr>
        <w:t xml:space="preserve"> </w:t>
      </w:r>
      <w:r w:rsidR="00AC67C5" w:rsidRPr="00AC67C5">
        <w:rPr>
          <w:rFonts w:ascii="Arial Narrow" w:eastAsia="Calibri" w:hAnsi="Arial Narrow" w:cstheme="minorHAnsi"/>
          <w:iCs/>
          <w:color w:val="000000"/>
          <w:kern w:val="24"/>
          <w:sz w:val="22"/>
          <w:szCs w:val="22"/>
          <w:lang w:eastAsia="es-CO"/>
        </w:rPr>
        <w:t>Ecológica</w:t>
      </w:r>
      <w:r w:rsidR="00AC67C5">
        <w:rPr>
          <w:rFonts w:ascii="Arial Narrow" w:eastAsia="Calibri" w:hAnsi="Arial Narrow" w:cstheme="minorHAnsi"/>
          <w:iCs/>
          <w:color w:val="000000"/>
          <w:kern w:val="24"/>
          <w:sz w:val="22"/>
          <w:szCs w:val="22"/>
          <w:lang w:eastAsia="es-CO"/>
        </w:rPr>
        <w:t xml:space="preserve"> </w:t>
      </w:r>
      <w:r w:rsidR="00AC67C5" w:rsidRPr="00AC67C5">
        <w:rPr>
          <w:rFonts w:ascii="Arial Narrow" w:eastAsia="Calibri" w:hAnsi="Arial Narrow" w:cstheme="minorHAnsi"/>
          <w:iCs/>
          <w:color w:val="000000"/>
          <w:kern w:val="24"/>
          <w:sz w:val="22"/>
          <w:szCs w:val="22"/>
          <w:lang w:eastAsia="es-CO"/>
        </w:rPr>
        <w:t>Participativ</w:t>
      </w:r>
      <w:r w:rsidR="00AC67C5">
        <w:rPr>
          <w:rFonts w:ascii="Arial Narrow" w:eastAsia="Calibri" w:hAnsi="Arial Narrow" w:cstheme="minorHAnsi"/>
          <w:iCs/>
          <w:color w:val="000000"/>
          <w:kern w:val="24"/>
          <w:sz w:val="22"/>
          <w:szCs w:val="22"/>
          <w:lang w:eastAsia="es-CO"/>
        </w:rPr>
        <w:t>a (</w:t>
      </w:r>
      <w:r w:rsidR="00AC67C5" w:rsidRPr="00AC67C5">
        <w:rPr>
          <w:rFonts w:ascii="Arial Narrow" w:eastAsia="Calibri" w:hAnsi="Arial Narrow" w:cstheme="minorHAnsi"/>
          <w:iCs/>
          <w:color w:val="000000"/>
          <w:kern w:val="24"/>
          <w:sz w:val="22"/>
          <w:szCs w:val="22"/>
          <w:lang w:eastAsia="es-CO"/>
        </w:rPr>
        <w:t>Resolución-0247-2007.pdf</w:t>
      </w:r>
      <w:r w:rsidR="00AC67C5">
        <w:rPr>
          <w:rFonts w:ascii="Arial Narrow" w:eastAsia="Calibri" w:hAnsi="Arial Narrow" w:cstheme="minorHAnsi"/>
          <w:iCs/>
          <w:color w:val="000000"/>
          <w:kern w:val="24"/>
          <w:sz w:val="22"/>
          <w:szCs w:val="22"/>
          <w:lang w:eastAsia="es-CO"/>
        </w:rPr>
        <w:t>), el Lineamiento institucional de Sistemas Sostenibles para la conservación (</w:t>
      </w:r>
      <w:r w:rsidR="00AC67C5" w:rsidRPr="00AC67C5">
        <w:rPr>
          <w:rFonts w:ascii="Arial Narrow" w:eastAsia="Calibri" w:hAnsi="Arial Narrow" w:cstheme="minorHAnsi"/>
          <w:iCs/>
          <w:color w:val="000000"/>
          <w:kern w:val="24"/>
          <w:sz w:val="22"/>
          <w:szCs w:val="22"/>
          <w:lang w:eastAsia="es-CO"/>
        </w:rPr>
        <w:t>Resolucion-0364-2012.pdf</w:t>
      </w:r>
      <w:r w:rsidR="00AC67C5">
        <w:rPr>
          <w:rFonts w:ascii="Arial Narrow" w:eastAsia="Calibri" w:hAnsi="Arial Narrow" w:cstheme="minorHAnsi"/>
          <w:iCs/>
          <w:color w:val="000000"/>
          <w:kern w:val="24"/>
          <w:sz w:val="22"/>
          <w:szCs w:val="22"/>
          <w:lang w:eastAsia="es-CO"/>
        </w:rPr>
        <w:t>)</w:t>
      </w:r>
      <w:r w:rsidR="00066F74" w:rsidRPr="003F773A">
        <w:rPr>
          <w:rFonts w:ascii="Arial Narrow" w:eastAsia="Calibri" w:hAnsi="Arial Narrow" w:cstheme="minorHAnsi"/>
          <w:iCs/>
          <w:color w:val="000000"/>
          <w:kern w:val="24"/>
          <w:sz w:val="22"/>
          <w:szCs w:val="22"/>
          <w:lang w:eastAsia="es-CO"/>
        </w:rPr>
        <w:t xml:space="preserve"> y</w:t>
      </w:r>
      <w:r>
        <w:rPr>
          <w:rFonts w:ascii="Arial Narrow" w:eastAsia="Calibri" w:hAnsi="Arial Narrow" w:cstheme="minorHAnsi"/>
          <w:iCs/>
          <w:color w:val="000000"/>
          <w:kern w:val="24"/>
          <w:sz w:val="22"/>
          <w:szCs w:val="22"/>
          <w:lang w:eastAsia="es-CO"/>
        </w:rPr>
        <w:t xml:space="preserve"> </w:t>
      </w:r>
      <w:r w:rsidR="00066F74" w:rsidRPr="003F773A">
        <w:rPr>
          <w:rFonts w:ascii="Arial Narrow" w:eastAsia="Calibri" w:hAnsi="Arial Narrow" w:cstheme="minorHAnsi"/>
          <w:iCs/>
          <w:color w:val="000000"/>
          <w:kern w:val="24"/>
          <w:sz w:val="22"/>
          <w:szCs w:val="22"/>
          <w:lang w:eastAsia="es-CO"/>
        </w:rPr>
        <w:t>se refuerza con</w:t>
      </w:r>
      <w:r>
        <w:rPr>
          <w:rFonts w:ascii="Arial Narrow" w:eastAsia="Calibri" w:hAnsi="Arial Narrow" w:cstheme="minorHAnsi"/>
          <w:iCs/>
          <w:color w:val="000000"/>
          <w:kern w:val="24"/>
          <w:sz w:val="22"/>
          <w:szCs w:val="22"/>
          <w:lang w:eastAsia="es-CO"/>
        </w:rPr>
        <w:t xml:space="preserve"> los </w:t>
      </w:r>
      <w:r w:rsidRPr="003F773A">
        <w:rPr>
          <w:rFonts w:ascii="Arial Narrow" w:eastAsia="Calibri" w:hAnsi="Arial Narrow" w:cstheme="minorHAnsi"/>
          <w:iCs/>
          <w:color w:val="000000"/>
          <w:kern w:val="24"/>
          <w:sz w:val="22"/>
          <w:szCs w:val="22"/>
          <w:lang w:eastAsia="es-CO"/>
        </w:rPr>
        <w:t>artículos</w:t>
      </w:r>
      <w:r>
        <w:rPr>
          <w:rFonts w:ascii="Arial Narrow" w:eastAsia="Calibri" w:hAnsi="Arial Narrow" w:cstheme="minorHAnsi"/>
          <w:iCs/>
          <w:color w:val="000000"/>
          <w:kern w:val="24"/>
          <w:sz w:val="22"/>
          <w:szCs w:val="22"/>
          <w:lang w:eastAsia="es-CO"/>
        </w:rPr>
        <w:t xml:space="preserve"> </w:t>
      </w:r>
      <w:r w:rsidRPr="003F773A">
        <w:rPr>
          <w:rFonts w:ascii="Arial Narrow" w:eastAsia="Calibri" w:hAnsi="Arial Narrow" w:cstheme="minorHAnsi"/>
          <w:iCs/>
          <w:color w:val="000000"/>
          <w:kern w:val="24"/>
          <w:sz w:val="22"/>
          <w:szCs w:val="22"/>
          <w:lang w:eastAsia="es-CO"/>
        </w:rPr>
        <w:t>7 y 8</w:t>
      </w:r>
      <w:r w:rsidR="00066F74" w:rsidRPr="003F773A">
        <w:rPr>
          <w:rFonts w:ascii="Arial Narrow" w:eastAsia="Calibri" w:hAnsi="Arial Narrow" w:cstheme="minorHAnsi"/>
          <w:iCs/>
          <w:color w:val="000000"/>
          <w:kern w:val="24"/>
          <w:sz w:val="22"/>
          <w:szCs w:val="22"/>
          <w:lang w:eastAsia="es-CO"/>
        </w:rPr>
        <w:t xml:space="preserve"> </w:t>
      </w:r>
      <w:r>
        <w:rPr>
          <w:rFonts w:ascii="Arial Narrow" w:eastAsia="Calibri" w:hAnsi="Arial Narrow" w:cstheme="minorHAnsi"/>
          <w:iCs/>
          <w:color w:val="000000"/>
          <w:kern w:val="24"/>
          <w:sz w:val="22"/>
          <w:szCs w:val="22"/>
          <w:lang w:eastAsia="es-CO"/>
        </w:rPr>
        <w:t xml:space="preserve">de </w:t>
      </w:r>
      <w:r w:rsidR="00066F74" w:rsidRPr="003F773A">
        <w:rPr>
          <w:rFonts w:ascii="Arial Narrow" w:eastAsia="Calibri" w:hAnsi="Arial Narrow" w:cstheme="minorHAnsi"/>
          <w:iCs/>
          <w:color w:val="000000"/>
          <w:kern w:val="24"/>
          <w:sz w:val="22"/>
          <w:szCs w:val="22"/>
          <w:lang w:eastAsia="es-CO"/>
        </w:rPr>
        <w:t>la ley 1955 de 2019</w:t>
      </w:r>
      <w:r>
        <w:rPr>
          <w:rFonts w:ascii="Arial Narrow" w:eastAsia="Calibri" w:hAnsi="Arial Narrow" w:cstheme="minorHAnsi"/>
          <w:iCs/>
          <w:color w:val="000000"/>
          <w:kern w:val="24"/>
          <w:sz w:val="22"/>
          <w:szCs w:val="22"/>
          <w:lang w:eastAsia="es-CO"/>
        </w:rPr>
        <w:t xml:space="preserve"> que corresponde al</w:t>
      </w:r>
      <w:r w:rsidR="00066F74" w:rsidRPr="003F773A">
        <w:rPr>
          <w:rFonts w:ascii="Arial Narrow" w:eastAsia="Calibri" w:hAnsi="Arial Narrow" w:cstheme="minorHAnsi"/>
          <w:iCs/>
          <w:color w:val="000000"/>
          <w:kern w:val="24"/>
          <w:sz w:val="22"/>
          <w:szCs w:val="22"/>
          <w:lang w:eastAsia="es-CO"/>
        </w:rPr>
        <w:t xml:space="preserve"> Plan Nacional de Desarrollo </w:t>
      </w:r>
      <w:r>
        <w:rPr>
          <w:rFonts w:ascii="Arial Narrow" w:eastAsia="Calibri" w:hAnsi="Arial Narrow" w:cstheme="minorHAnsi"/>
          <w:iCs/>
          <w:color w:val="000000"/>
          <w:kern w:val="24"/>
          <w:sz w:val="22"/>
          <w:szCs w:val="22"/>
          <w:lang w:eastAsia="es-CO"/>
        </w:rPr>
        <w:t>los cuales están pendientes de ser reglamentados.</w:t>
      </w:r>
      <w:r w:rsidR="00AC67C5">
        <w:rPr>
          <w:rFonts w:ascii="Arial Narrow" w:eastAsia="Calibri" w:hAnsi="Arial Narrow" w:cstheme="minorHAnsi"/>
          <w:iCs/>
          <w:color w:val="000000"/>
          <w:kern w:val="24"/>
          <w:sz w:val="22"/>
          <w:szCs w:val="22"/>
          <w:lang w:eastAsia="es-CO"/>
        </w:rPr>
        <w:t xml:space="preserve">  Se adjunta además una </w:t>
      </w:r>
      <w:r w:rsidR="006A7FDF" w:rsidRPr="00AC67C5">
        <w:rPr>
          <w:rFonts w:ascii="Arial Narrow" w:eastAsia="Calibri" w:hAnsi="Arial Narrow" w:cstheme="minorHAnsi"/>
          <w:iCs/>
          <w:color w:val="000000"/>
          <w:kern w:val="24"/>
          <w:sz w:val="22"/>
          <w:szCs w:val="22"/>
          <w:lang w:eastAsia="es-CO"/>
        </w:rPr>
        <w:t>presentación</w:t>
      </w:r>
      <w:r w:rsidR="00AC67C5">
        <w:rPr>
          <w:rFonts w:ascii="Arial Narrow" w:eastAsia="Calibri" w:hAnsi="Arial Narrow" w:cstheme="minorHAnsi"/>
          <w:iCs/>
          <w:color w:val="000000"/>
          <w:kern w:val="24"/>
          <w:sz w:val="22"/>
          <w:szCs w:val="22"/>
          <w:lang w:eastAsia="es-CO"/>
        </w:rPr>
        <w:t xml:space="preserve"> </w:t>
      </w:r>
      <w:r w:rsidR="006A7FDF" w:rsidRPr="00AC67C5">
        <w:rPr>
          <w:rFonts w:ascii="Arial Narrow" w:eastAsia="Calibri" w:hAnsi="Arial Narrow" w:cstheme="minorHAnsi"/>
          <w:iCs/>
          <w:color w:val="000000"/>
          <w:kern w:val="24"/>
          <w:sz w:val="22"/>
          <w:szCs w:val="22"/>
          <w:lang w:eastAsia="es-CO"/>
        </w:rPr>
        <w:t>con un panorama detallado de mecanismos que sustentan la Restauración</w:t>
      </w:r>
      <w:r w:rsidR="00AC67C5">
        <w:rPr>
          <w:rFonts w:ascii="Arial Narrow" w:eastAsia="Calibri" w:hAnsi="Arial Narrow" w:cstheme="minorHAnsi"/>
          <w:iCs/>
          <w:color w:val="000000"/>
          <w:kern w:val="24"/>
          <w:sz w:val="22"/>
          <w:szCs w:val="22"/>
          <w:lang w:eastAsia="es-CO"/>
        </w:rPr>
        <w:t xml:space="preserve"> </w:t>
      </w:r>
      <w:r w:rsidR="006A7FDF" w:rsidRPr="00AC67C5">
        <w:rPr>
          <w:rFonts w:ascii="Arial Narrow" w:eastAsia="Calibri" w:hAnsi="Arial Narrow" w:cstheme="minorHAnsi"/>
          <w:iCs/>
          <w:color w:val="000000"/>
          <w:kern w:val="24"/>
          <w:sz w:val="22"/>
          <w:szCs w:val="22"/>
          <w:lang w:eastAsia="es-CO"/>
        </w:rPr>
        <w:t>Ecológica</w:t>
      </w:r>
      <w:r w:rsidR="00AC67C5">
        <w:rPr>
          <w:rFonts w:ascii="Arial Narrow" w:eastAsia="Calibri" w:hAnsi="Arial Narrow" w:cstheme="minorHAnsi"/>
          <w:iCs/>
          <w:color w:val="000000"/>
          <w:kern w:val="24"/>
          <w:sz w:val="22"/>
          <w:szCs w:val="22"/>
          <w:lang w:eastAsia="es-CO"/>
        </w:rPr>
        <w:t xml:space="preserve"> </w:t>
      </w:r>
      <w:r w:rsidR="006A7FDF" w:rsidRPr="00AC67C5">
        <w:rPr>
          <w:rFonts w:ascii="Arial Narrow" w:eastAsia="Calibri" w:hAnsi="Arial Narrow" w:cstheme="minorHAnsi"/>
          <w:iCs/>
          <w:color w:val="000000"/>
          <w:kern w:val="24"/>
          <w:sz w:val="22"/>
          <w:szCs w:val="22"/>
          <w:lang w:eastAsia="es-CO"/>
        </w:rPr>
        <w:t>Participativa</w:t>
      </w:r>
      <w:r w:rsidR="00AC67C5">
        <w:rPr>
          <w:rFonts w:ascii="Arial Narrow" w:eastAsia="Calibri" w:hAnsi="Arial Narrow" w:cstheme="minorHAnsi"/>
          <w:iCs/>
          <w:color w:val="000000"/>
          <w:kern w:val="24"/>
          <w:sz w:val="22"/>
          <w:szCs w:val="22"/>
          <w:lang w:eastAsia="es-CO"/>
        </w:rPr>
        <w:t xml:space="preserve"> y el Reporte general de acuerdos 2007-2019 que se han consolidado en la entidad.</w:t>
      </w:r>
    </w:p>
    <w:p w14:paraId="372A07CE" w14:textId="4EBA2875" w:rsidR="00066F74" w:rsidRDefault="00066F74" w:rsidP="00096A74">
      <w:pPr>
        <w:jc w:val="both"/>
        <w:rPr>
          <w:rFonts w:ascii="Arial Narrow" w:eastAsia="Calibri" w:hAnsi="Arial Narrow" w:cstheme="minorHAnsi"/>
          <w:iCs/>
          <w:color w:val="000000"/>
          <w:kern w:val="24"/>
          <w:sz w:val="22"/>
          <w:szCs w:val="22"/>
          <w:lang w:eastAsia="es-CO"/>
        </w:rPr>
      </w:pPr>
    </w:p>
    <w:p w14:paraId="56AEF4AF" w14:textId="19BD74DD" w:rsidR="006A7FDF" w:rsidRDefault="00AC67C5" w:rsidP="00096A74">
      <w:pPr>
        <w:jc w:val="both"/>
        <w:rPr>
          <w:rFonts w:ascii="Arial Narrow" w:eastAsia="Calibri" w:hAnsi="Arial Narrow" w:cstheme="minorHAnsi"/>
          <w:iCs/>
          <w:color w:val="000000"/>
          <w:kern w:val="24"/>
          <w:sz w:val="22"/>
          <w:szCs w:val="22"/>
          <w:lang w:eastAsia="es-CO"/>
        </w:rPr>
      </w:pPr>
      <w:r>
        <w:rPr>
          <w:rFonts w:ascii="Arial Narrow" w:eastAsia="Calibri" w:hAnsi="Arial Narrow" w:cstheme="minorHAnsi"/>
          <w:iCs/>
          <w:color w:val="000000"/>
          <w:kern w:val="24"/>
          <w:sz w:val="22"/>
          <w:szCs w:val="22"/>
          <w:lang w:eastAsia="es-CO"/>
        </w:rPr>
        <w:t xml:space="preserve">Particularmente para la </w:t>
      </w:r>
      <w:proofErr w:type="spellStart"/>
      <w:r>
        <w:rPr>
          <w:rFonts w:ascii="Arial Narrow" w:eastAsia="Calibri" w:hAnsi="Arial Narrow" w:cstheme="minorHAnsi"/>
          <w:iCs/>
          <w:color w:val="000000"/>
          <w:kern w:val="24"/>
          <w:sz w:val="22"/>
          <w:szCs w:val="22"/>
          <w:lang w:eastAsia="es-CO"/>
        </w:rPr>
        <w:t>Direccón</w:t>
      </w:r>
      <w:proofErr w:type="spellEnd"/>
      <w:r>
        <w:rPr>
          <w:rFonts w:ascii="Arial Narrow" w:eastAsia="Calibri" w:hAnsi="Arial Narrow" w:cstheme="minorHAnsi"/>
          <w:iCs/>
          <w:color w:val="000000"/>
          <w:kern w:val="24"/>
          <w:sz w:val="22"/>
          <w:szCs w:val="22"/>
          <w:lang w:eastAsia="es-CO"/>
        </w:rPr>
        <w:t xml:space="preserve"> territorial Orinoquia los avances son los siguientes:</w:t>
      </w:r>
    </w:p>
    <w:p w14:paraId="797BB178" w14:textId="77777777" w:rsidR="00FE0FDB" w:rsidRPr="00F35E0A" w:rsidRDefault="00FE0FDB" w:rsidP="00096A74">
      <w:pPr>
        <w:jc w:val="both"/>
        <w:rPr>
          <w:rFonts w:ascii="Arial Narrow" w:eastAsia="Calibri" w:hAnsi="Arial Narrow" w:cstheme="minorHAnsi"/>
          <w:color w:val="000000"/>
          <w:kern w:val="24"/>
          <w:sz w:val="22"/>
          <w:szCs w:val="22"/>
          <w:lang w:eastAsia="es-CO"/>
        </w:rPr>
      </w:pPr>
    </w:p>
    <w:p w14:paraId="19543E29" w14:textId="3C81FAB4" w:rsidR="00871EF2" w:rsidRPr="00F35E0A" w:rsidRDefault="00871EF2" w:rsidP="00096A74">
      <w:pPr>
        <w:jc w:val="both"/>
        <w:rPr>
          <w:rFonts w:ascii="Arial Narrow" w:hAnsi="Arial Narrow" w:cstheme="minorHAnsi"/>
          <w:b/>
          <w:color w:val="000000" w:themeColor="text1"/>
          <w:sz w:val="22"/>
          <w:szCs w:val="22"/>
        </w:rPr>
      </w:pPr>
      <w:bookmarkStart w:id="0" w:name="_GoBack"/>
      <w:r w:rsidRPr="00F35E0A">
        <w:rPr>
          <w:rFonts w:ascii="Arial Narrow" w:hAnsi="Arial Narrow" w:cstheme="minorHAnsi"/>
          <w:b/>
          <w:color w:val="000000" w:themeColor="text1"/>
          <w:sz w:val="22"/>
          <w:szCs w:val="22"/>
        </w:rPr>
        <w:t xml:space="preserve">Parque Nacional Natural </w:t>
      </w:r>
      <w:proofErr w:type="spellStart"/>
      <w:r w:rsidRPr="00F35E0A">
        <w:rPr>
          <w:rFonts w:ascii="Arial Narrow" w:hAnsi="Arial Narrow" w:cstheme="minorHAnsi"/>
          <w:b/>
          <w:color w:val="000000" w:themeColor="text1"/>
          <w:sz w:val="22"/>
          <w:szCs w:val="22"/>
        </w:rPr>
        <w:t>Tinigua</w:t>
      </w:r>
      <w:proofErr w:type="spellEnd"/>
    </w:p>
    <w:p w14:paraId="617BAF0B" w14:textId="60F72929" w:rsidR="00096A74" w:rsidRPr="00F35E0A" w:rsidRDefault="00096A74" w:rsidP="00096A74">
      <w:pPr>
        <w:jc w:val="both"/>
        <w:rPr>
          <w:rFonts w:ascii="Arial Narrow" w:hAnsi="Arial Narrow" w:cstheme="minorHAnsi"/>
          <w:b/>
          <w:color w:val="000000" w:themeColor="text1"/>
          <w:sz w:val="22"/>
          <w:szCs w:val="22"/>
        </w:rPr>
      </w:pPr>
    </w:p>
    <w:p w14:paraId="2D7EE687" w14:textId="03F10278" w:rsidR="00096A74" w:rsidRPr="00F35E0A" w:rsidRDefault="004E7DBE" w:rsidP="00096A74">
      <w:pPr>
        <w:jc w:val="both"/>
        <w:rPr>
          <w:rFonts w:ascii="Arial Narrow" w:hAnsi="Arial Narrow" w:cstheme="minorHAnsi"/>
          <w:color w:val="000000" w:themeColor="text1"/>
          <w:sz w:val="22"/>
          <w:szCs w:val="22"/>
        </w:rPr>
      </w:pPr>
      <w:r w:rsidRPr="00F35E0A">
        <w:rPr>
          <w:rFonts w:ascii="Arial Narrow" w:hAnsi="Arial Narrow" w:cstheme="minorHAnsi"/>
          <w:color w:val="000000" w:themeColor="text1"/>
          <w:sz w:val="22"/>
          <w:szCs w:val="22"/>
        </w:rPr>
        <w:t xml:space="preserve">1. </w:t>
      </w:r>
      <w:r w:rsidR="00FE0FDB" w:rsidRPr="00F35E0A">
        <w:rPr>
          <w:rFonts w:ascii="Arial Narrow" w:hAnsi="Arial Narrow" w:cstheme="minorHAnsi"/>
          <w:color w:val="000000" w:themeColor="text1"/>
          <w:sz w:val="22"/>
          <w:szCs w:val="22"/>
        </w:rPr>
        <w:t xml:space="preserve">Caracterización de todas las familias campesinas que viven al interior del PNN </w:t>
      </w:r>
      <w:proofErr w:type="spellStart"/>
      <w:r w:rsidR="00FE0FDB" w:rsidRPr="00F35E0A">
        <w:rPr>
          <w:rFonts w:ascii="Arial Narrow" w:hAnsi="Arial Narrow" w:cstheme="minorHAnsi"/>
          <w:color w:val="000000" w:themeColor="text1"/>
          <w:sz w:val="22"/>
          <w:szCs w:val="22"/>
        </w:rPr>
        <w:t>Tinigua</w:t>
      </w:r>
      <w:proofErr w:type="spellEnd"/>
      <w:r w:rsidR="00CB2F8F" w:rsidRPr="00F35E0A">
        <w:rPr>
          <w:rFonts w:ascii="Arial Narrow" w:hAnsi="Arial Narrow" w:cstheme="minorHAnsi"/>
          <w:color w:val="000000" w:themeColor="text1"/>
          <w:sz w:val="22"/>
          <w:szCs w:val="22"/>
        </w:rPr>
        <w:t xml:space="preserve"> para </w:t>
      </w:r>
      <w:r w:rsidR="00FE0FDB" w:rsidRPr="00F35E0A">
        <w:rPr>
          <w:rFonts w:ascii="Arial Narrow" w:hAnsi="Arial Narrow" w:cstheme="minorHAnsi"/>
          <w:color w:val="000000" w:themeColor="text1"/>
          <w:sz w:val="22"/>
          <w:szCs w:val="22"/>
        </w:rPr>
        <w:t>los años 2015 y 2016, mediante el Convenio</w:t>
      </w:r>
      <w:r w:rsidR="00CB2F8F" w:rsidRPr="00F35E0A">
        <w:rPr>
          <w:rFonts w:ascii="Arial Narrow" w:hAnsi="Arial Narrow" w:cstheme="minorHAnsi"/>
          <w:color w:val="000000" w:themeColor="text1"/>
          <w:sz w:val="22"/>
          <w:szCs w:val="22"/>
        </w:rPr>
        <w:t xml:space="preserve"> </w:t>
      </w:r>
      <w:r w:rsidR="00FE0FDB" w:rsidRPr="00F35E0A">
        <w:rPr>
          <w:rFonts w:ascii="Arial Narrow" w:hAnsi="Arial Narrow" w:cstheme="minorHAnsi"/>
          <w:color w:val="000000" w:themeColor="text1"/>
          <w:sz w:val="22"/>
          <w:szCs w:val="22"/>
        </w:rPr>
        <w:t>012 de 2015 con CORPOAMEM, el cual arroja un censo poblacional de 720 familias para el área protegida</w:t>
      </w:r>
      <w:r w:rsidR="003314CB" w:rsidRPr="00F35E0A">
        <w:rPr>
          <w:rFonts w:ascii="Arial Narrow" w:hAnsi="Arial Narrow" w:cstheme="minorHAnsi"/>
          <w:color w:val="000000" w:themeColor="text1"/>
          <w:sz w:val="22"/>
          <w:szCs w:val="22"/>
        </w:rPr>
        <w:t xml:space="preserve"> para el año 2016</w:t>
      </w:r>
      <w:r w:rsidR="00FE0FDB" w:rsidRPr="00F35E0A">
        <w:rPr>
          <w:rFonts w:ascii="Arial Narrow" w:hAnsi="Arial Narrow" w:cstheme="minorHAnsi"/>
          <w:color w:val="000000" w:themeColor="text1"/>
          <w:sz w:val="22"/>
          <w:szCs w:val="22"/>
        </w:rPr>
        <w:t xml:space="preserve">. </w:t>
      </w:r>
    </w:p>
    <w:p w14:paraId="61F4A5C3" w14:textId="77777777" w:rsidR="00096A74" w:rsidRPr="00F35E0A" w:rsidRDefault="00096A74" w:rsidP="00096A74">
      <w:pPr>
        <w:jc w:val="both"/>
        <w:rPr>
          <w:rFonts w:ascii="Arial Narrow" w:hAnsi="Arial Narrow" w:cstheme="minorHAnsi"/>
          <w:color w:val="000000" w:themeColor="text1"/>
          <w:sz w:val="22"/>
          <w:szCs w:val="22"/>
        </w:rPr>
      </w:pPr>
    </w:p>
    <w:p w14:paraId="13E87472" w14:textId="2C824D1E" w:rsidR="00FE0FDB" w:rsidRPr="00B022EF" w:rsidRDefault="004E7DBE" w:rsidP="00096A74">
      <w:pPr>
        <w:jc w:val="both"/>
        <w:rPr>
          <w:rFonts w:ascii="Arial Narrow" w:hAnsi="Arial Narrow" w:cstheme="minorHAnsi"/>
          <w:color w:val="000000" w:themeColor="text1"/>
          <w:sz w:val="22"/>
          <w:szCs w:val="22"/>
        </w:rPr>
      </w:pPr>
      <w:r w:rsidRPr="00F35E0A">
        <w:rPr>
          <w:rFonts w:ascii="Arial Narrow" w:hAnsi="Arial Narrow" w:cstheme="minorHAnsi"/>
          <w:color w:val="000000" w:themeColor="text1"/>
          <w:sz w:val="22"/>
          <w:szCs w:val="22"/>
        </w:rPr>
        <w:t xml:space="preserve">2. </w:t>
      </w:r>
      <w:r w:rsidR="00CB2F8F" w:rsidRPr="00F35E0A">
        <w:rPr>
          <w:rFonts w:ascii="Arial Narrow" w:hAnsi="Arial Narrow" w:cstheme="minorHAnsi"/>
          <w:color w:val="000000" w:themeColor="text1"/>
          <w:sz w:val="22"/>
          <w:szCs w:val="22"/>
        </w:rPr>
        <w:t>P</w:t>
      </w:r>
      <w:r w:rsidR="00FE0FDB" w:rsidRPr="00F35E0A">
        <w:rPr>
          <w:rFonts w:ascii="Arial Narrow" w:hAnsi="Arial Narrow" w:cstheme="minorHAnsi"/>
          <w:color w:val="000000" w:themeColor="text1"/>
          <w:sz w:val="22"/>
          <w:szCs w:val="22"/>
        </w:rPr>
        <w:t xml:space="preserve">recisión de límites del PNN </w:t>
      </w:r>
      <w:proofErr w:type="spellStart"/>
      <w:r w:rsidR="00FE0FDB" w:rsidRPr="00F35E0A">
        <w:rPr>
          <w:rFonts w:ascii="Arial Narrow" w:hAnsi="Arial Narrow" w:cstheme="minorHAnsi"/>
          <w:color w:val="000000" w:themeColor="text1"/>
          <w:sz w:val="22"/>
          <w:szCs w:val="22"/>
        </w:rPr>
        <w:t>Tinigua</w:t>
      </w:r>
      <w:proofErr w:type="spellEnd"/>
      <w:r w:rsidR="00FE0FDB" w:rsidRPr="00F35E0A">
        <w:rPr>
          <w:rFonts w:ascii="Arial Narrow" w:hAnsi="Arial Narrow" w:cstheme="minorHAnsi"/>
          <w:color w:val="000000" w:themeColor="text1"/>
          <w:sz w:val="22"/>
          <w:szCs w:val="22"/>
        </w:rPr>
        <w:t xml:space="preserve"> en los años 2015 y 2016, del Decreto Ley 1989 de septiembre 01 de 1989, mediante el </w:t>
      </w:r>
      <w:r w:rsidR="00FE0FDB" w:rsidRPr="00B022EF">
        <w:rPr>
          <w:rFonts w:ascii="Arial Narrow" w:hAnsi="Arial Narrow" w:cstheme="minorHAnsi"/>
          <w:color w:val="000000" w:themeColor="text1"/>
          <w:sz w:val="22"/>
          <w:szCs w:val="22"/>
        </w:rPr>
        <w:t>Convenio</w:t>
      </w:r>
      <w:r w:rsidR="00CB2F8F" w:rsidRPr="00B022EF">
        <w:rPr>
          <w:rFonts w:ascii="Arial Narrow" w:hAnsi="Arial Narrow" w:cstheme="minorHAnsi"/>
          <w:color w:val="000000" w:themeColor="text1"/>
          <w:sz w:val="22"/>
          <w:szCs w:val="22"/>
        </w:rPr>
        <w:t xml:space="preserve"> </w:t>
      </w:r>
      <w:r w:rsidR="00FE0FDB" w:rsidRPr="00B022EF">
        <w:rPr>
          <w:rFonts w:ascii="Arial Narrow" w:hAnsi="Arial Narrow" w:cstheme="minorHAnsi"/>
          <w:color w:val="000000" w:themeColor="text1"/>
          <w:sz w:val="22"/>
          <w:szCs w:val="22"/>
        </w:rPr>
        <w:t>012 de 2015 con CORPOAMEM.</w:t>
      </w:r>
    </w:p>
    <w:p w14:paraId="7BE0680A" w14:textId="77777777" w:rsidR="00096A74" w:rsidRPr="00B022EF" w:rsidRDefault="00096A74" w:rsidP="00096A74">
      <w:pPr>
        <w:pStyle w:val="Prrafodelista"/>
        <w:spacing w:after="0" w:line="240" w:lineRule="auto"/>
        <w:ind w:left="0"/>
        <w:jc w:val="both"/>
        <w:rPr>
          <w:rFonts w:ascii="Arial Narrow" w:hAnsi="Arial Narrow" w:cstheme="minorHAnsi"/>
          <w:color w:val="000000" w:themeColor="text1"/>
        </w:rPr>
      </w:pPr>
    </w:p>
    <w:p w14:paraId="57C7F4AE" w14:textId="6D29B7B2" w:rsidR="00FE0FDB" w:rsidRPr="00F35E0A" w:rsidRDefault="004E7DBE" w:rsidP="00096A74">
      <w:pPr>
        <w:jc w:val="both"/>
        <w:rPr>
          <w:rFonts w:ascii="Arial Narrow" w:hAnsi="Arial Narrow" w:cstheme="minorHAnsi"/>
          <w:color w:val="000000" w:themeColor="text1"/>
          <w:sz w:val="22"/>
          <w:szCs w:val="22"/>
        </w:rPr>
      </w:pPr>
      <w:r w:rsidRPr="00B022EF">
        <w:rPr>
          <w:rFonts w:ascii="Arial Narrow" w:hAnsi="Arial Narrow" w:cstheme="minorHAnsi"/>
          <w:color w:val="000000" w:themeColor="text1"/>
          <w:sz w:val="22"/>
          <w:szCs w:val="22"/>
        </w:rPr>
        <w:lastRenderedPageBreak/>
        <w:t xml:space="preserve">3. </w:t>
      </w:r>
      <w:r w:rsidR="00CB2F8F" w:rsidRPr="00B022EF">
        <w:rPr>
          <w:rFonts w:ascii="Arial Narrow" w:hAnsi="Arial Narrow" w:cstheme="minorHAnsi"/>
          <w:color w:val="000000" w:themeColor="text1"/>
          <w:sz w:val="22"/>
          <w:szCs w:val="22"/>
        </w:rPr>
        <w:t xml:space="preserve">Instalación de cinco (5) Kioscos Vive Digital al interior del PNN </w:t>
      </w:r>
      <w:proofErr w:type="spellStart"/>
      <w:r w:rsidR="00CB2F8F" w:rsidRPr="00B022EF">
        <w:rPr>
          <w:rFonts w:ascii="Arial Narrow" w:hAnsi="Arial Narrow" w:cstheme="minorHAnsi"/>
          <w:color w:val="000000" w:themeColor="text1"/>
          <w:sz w:val="22"/>
          <w:szCs w:val="22"/>
        </w:rPr>
        <w:t>Tinigua</w:t>
      </w:r>
      <w:proofErr w:type="spellEnd"/>
      <w:r w:rsidR="00CB2F8F" w:rsidRPr="00B022EF">
        <w:rPr>
          <w:rFonts w:ascii="Arial Narrow" w:hAnsi="Arial Narrow" w:cstheme="minorHAnsi"/>
          <w:color w:val="000000" w:themeColor="text1"/>
          <w:sz w:val="22"/>
          <w:szCs w:val="22"/>
        </w:rPr>
        <w:t xml:space="preserve">, en las localidades de La Estrella, Brisas del Guayabero (Uribe), Jordania, Bocanas del Perdido y El Tapir (La Macarena), mediante </w:t>
      </w:r>
      <w:r w:rsidR="00FE0FDB" w:rsidRPr="00B022EF">
        <w:rPr>
          <w:rFonts w:ascii="Arial Narrow" w:hAnsi="Arial Narrow" w:cstheme="minorHAnsi"/>
          <w:color w:val="000000" w:themeColor="text1"/>
          <w:sz w:val="22"/>
          <w:szCs w:val="22"/>
        </w:rPr>
        <w:t xml:space="preserve">Convenio 0826 de 2017 entre Fondo </w:t>
      </w:r>
      <w:proofErr w:type="spellStart"/>
      <w:r w:rsidR="00FE0FDB" w:rsidRPr="00B022EF">
        <w:rPr>
          <w:rFonts w:ascii="Arial Narrow" w:hAnsi="Arial Narrow" w:cstheme="minorHAnsi"/>
          <w:color w:val="000000" w:themeColor="text1"/>
          <w:sz w:val="22"/>
          <w:szCs w:val="22"/>
        </w:rPr>
        <w:t>TICs</w:t>
      </w:r>
      <w:proofErr w:type="spellEnd"/>
      <w:r w:rsidR="00FE0FDB" w:rsidRPr="00B022EF">
        <w:rPr>
          <w:rFonts w:ascii="Arial Narrow" w:hAnsi="Arial Narrow" w:cstheme="minorHAnsi"/>
          <w:color w:val="000000" w:themeColor="text1"/>
          <w:sz w:val="22"/>
          <w:szCs w:val="22"/>
        </w:rPr>
        <w:t>, ANDIRED y Parques Nacionales Naturales de Colombia</w:t>
      </w:r>
      <w:r w:rsidR="00CB2F8F" w:rsidRPr="00B022EF">
        <w:rPr>
          <w:rFonts w:ascii="Arial Narrow" w:hAnsi="Arial Narrow" w:cstheme="minorHAnsi"/>
          <w:color w:val="000000" w:themeColor="text1"/>
          <w:sz w:val="22"/>
          <w:szCs w:val="22"/>
        </w:rPr>
        <w:t>.</w:t>
      </w:r>
    </w:p>
    <w:p w14:paraId="5E8C7B53" w14:textId="77777777" w:rsidR="00096A74" w:rsidRPr="00F35E0A" w:rsidRDefault="00096A74" w:rsidP="00096A74">
      <w:pPr>
        <w:pStyle w:val="Prrafodelista"/>
        <w:spacing w:after="0" w:line="240" w:lineRule="auto"/>
        <w:ind w:left="0"/>
        <w:jc w:val="both"/>
        <w:rPr>
          <w:rFonts w:ascii="Arial Narrow" w:hAnsi="Arial Narrow" w:cstheme="minorHAnsi"/>
          <w:color w:val="000000" w:themeColor="text1"/>
        </w:rPr>
      </w:pPr>
    </w:p>
    <w:p w14:paraId="2BE12E00" w14:textId="27797961" w:rsidR="00096A74" w:rsidRPr="00F35E0A" w:rsidRDefault="004E7DBE" w:rsidP="00096A74">
      <w:pPr>
        <w:jc w:val="both"/>
        <w:rPr>
          <w:rFonts w:ascii="Arial Narrow" w:hAnsi="Arial Narrow" w:cstheme="minorHAnsi"/>
          <w:color w:val="000000" w:themeColor="text1"/>
          <w:sz w:val="22"/>
          <w:szCs w:val="22"/>
        </w:rPr>
      </w:pPr>
      <w:r w:rsidRPr="00F35E0A">
        <w:rPr>
          <w:rFonts w:ascii="Arial Narrow" w:hAnsi="Arial Narrow" w:cstheme="minorHAnsi"/>
          <w:color w:val="000000" w:themeColor="text1"/>
          <w:sz w:val="22"/>
          <w:szCs w:val="22"/>
        </w:rPr>
        <w:t xml:space="preserve">4. </w:t>
      </w:r>
      <w:r w:rsidR="00FE0FDB" w:rsidRPr="00F35E0A">
        <w:rPr>
          <w:rFonts w:ascii="Arial Narrow" w:hAnsi="Arial Narrow" w:cstheme="minorHAnsi"/>
          <w:color w:val="000000" w:themeColor="text1"/>
          <w:sz w:val="22"/>
          <w:szCs w:val="22"/>
        </w:rPr>
        <w:t xml:space="preserve">La formulación e implementación del Plan de Ordenamiento Ecoturístico (POE) del PNN </w:t>
      </w:r>
      <w:proofErr w:type="spellStart"/>
      <w:r w:rsidR="00FE0FDB" w:rsidRPr="00F35E0A">
        <w:rPr>
          <w:rFonts w:ascii="Arial Narrow" w:hAnsi="Arial Narrow" w:cstheme="minorHAnsi"/>
          <w:color w:val="000000" w:themeColor="text1"/>
          <w:sz w:val="22"/>
          <w:szCs w:val="22"/>
        </w:rPr>
        <w:t>Tinigua</w:t>
      </w:r>
      <w:proofErr w:type="spellEnd"/>
      <w:r w:rsidR="00FE0FDB" w:rsidRPr="00F35E0A">
        <w:rPr>
          <w:rFonts w:ascii="Arial Narrow" w:hAnsi="Arial Narrow" w:cstheme="minorHAnsi"/>
          <w:color w:val="000000" w:themeColor="text1"/>
          <w:sz w:val="22"/>
          <w:szCs w:val="22"/>
        </w:rPr>
        <w:t xml:space="preserve">, el cual fue aprobado el día 06 de junio de 2018. Con este documento se abre la opción de trabajar el ecoturismo con enfoque comunitario, como una actividad permitida al interior del área protegida, para aportar al avance en la resolución de conflictos </w:t>
      </w:r>
      <w:proofErr w:type="spellStart"/>
      <w:r w:rsidR="00FE0FDB" w:rsidRPr="00F35E0A">
        <w:rPr>
          <w:rFonts w:ascii="Arial Narrow" w:hAnsi="Arial Narrow" w:cstheme="minorHAnsi"/>
          <w:color w:val="000000" w:themeColor="text1"/>
          <w:sz w:val="22"/>
          <w:szCs w:val="22"/>
        </w:rPr>
        <w:t>socioambientales</w:t>
      </w:r>
      <w:proofErr w:type="spellEnd"/>
      <w:r w:rsidR="00FE0FDB" w:rsidRPr="00F35E0A">
        <w:rPr>
          <w:rFonts w:ascii="Arial Narrow" w:hAnsi="Arial Narrow" w:cstheme="minorHAnsi"/>
          <w:color w:val="000000" w:themeColor="text1"/>
          <w:sz w:val="22"/>
          <w:szCs w:val="22"/>
        </w:rPr>
        <w:t xml:space="preserve"> por uso, ocupación y tenencia.</w:t>
      </w:r>
    </w:p>
    <w:p w14:paraId="5858C4BD" w14:textId="77777777" w:rsidR="00096A74" w:rsidRPr="00F35E0A" w:rsidRDefault="00096A74" w:rsidP="00096A74">
      <w:pPr>
        <w:jc w:val="both"/>
        <w:rPr>
          <w:rFonts w:ascii="Arial Narrow" w:hAnsi="Arial Narrow" w:cstheme="minorHAnsi"/>
          <w:color w:val="000000" w:themeColor="text1"/>
          <w:sz w:val="22"/>
          <w:szCs w:val="22"/>
        </w:rPr>
      </w:pPr>
    </w:p>
    <w:p w14:paraId="43989129" w14:textId="40D29121" w:rsidR="00096A74" w:rsidRPr="00F35E0A" w:rsidRDefault="004E7DBE" w:rsidP="00096A74">
      <w:pPr>
        <w:jc w:val="both"/>
        <w:rPr>
          <w:rFonts w:ascii="Arial Narrow" w:eastAsia="Times New Roman" w:hAnsi="Arial Narrow" w:cstheme="minorHAnsi"/>
          <w:bCs/>
          <w:iCs/>
          <w:noProof/>
          <w:sz w:val="22"/>
          <w:szCs w:val="22"/>
          <w:lang w:eastAsia="es-ES"/>
        </w:rPr>
      </w:pPr>
      <w:r w:rsidRPr="00F35E0A">
        <w:rPr>
          <w:rFonts w:ascii="Arial Narrow" w:eastAsia="Times New Roman" w:hAnsi="Arial Narrow" w:cstheme="minorHAnsi"/>
          <w:bCs/>
          <w:iCs/>
          <w:noProof/>
          <w:sz w:val="22"/>
          <w:szCs w:val="22"/>
          <w:lang w:eastAsia="es-ES"/>
        </w:rPr>
        <w:t xml:space="preserve">5. </w:t>
      </w:r>
      <w:r w:rsidR="003A7FD5" w:rsidRPr="00F35E0A">
        <w:rPr>
          <w:rFonts w:ascii="Arial Narrow" w:eastAsia="Times New Roman" w:hAnsi="Arial Narrow" w:cstheme="minorHAnsi"/>
          <w:bCs/>
          <w:iCs/>
          <w:noProof/>
          <w:sz w:val="22"/>
          <w:szCs w:val="22"/>
          <w:lang w:eastAsia="es-ES"/>
        </w:rPr>
        <w:t>Acuerdos de trabajo en Sistemas Sostenibles Para La Conservación en zona de influencia del PNN Tinigua, con la Cooperativa Multiactiva J.E compuesta por excombatientes de las FARC-EP en el corregimiento de la Julia, veredas La Pista y La Siria (Uribe), con abejas nativas, abejas europeas, parcelas agroforestales de Cacao, Plátano, Asai, Cacay, Uva Caimarona y Abarco. Estos modelos productivos son una experiencia piloto en la región, que permiten recuperar zonas degradadas y contribuir a la conectividad ecológica y protección de fuente hídricas, garantizar el alimento y sistemas productivos con menor impacto ambiental.</w:t>
      </w:r>
    </w:p>
    <w:p w14:paraId="279FDCB6" w14:textId="77777777" w:rsidR="00096A74" w:rsidRPr="00F35E0A" w:rsidRDefault="00096A74" w:rsidP="00096A74">
      <w:pPr>
        <w:jc w:val="both"/>
        <w:rPr>
          <w:rFonts w:ascii="Arial Narrow" w:eastAsia="Times New Roman" w:hAnsi="Arial Narrow" w:cstheme="minorHAnsi"/>
          <w:bCs/>
          <w:iCs/>
          <w:noProof/>
          <w:sz w:val="22"/>
          <w:szCs w:val="22"/>
          <w:lang w:eastAsia="es-ES"/>
        </w:rPr>
      </w:pPr>
    </w:p>
    <w:p w14:paraId="05139125" w14:textId="0E4EBE6E" w:rsidR="003A7FD5" w:rsidRPr="00F35E0A" w:rsidRDefault="004E7DBE" w:rsidP="00096A74">
      <w:pPr>
        <w:jc w:val="both"/>
        <w:rPr>
          <w:rFonts w:ascii="Arial Narrow" w:eastAsia="Times New Roman" w:hAnsi="Arial Narrow" w:cstheme="minorHAnsi"/>
          <w:bCs/>
          <w:iCs/>
          <w:noProof/>
          <w:sz w:val="22"/>
          <w:szCs w:val="22"/>
          <w:lang w:eastAsia="es-ES"/>
        </w:rPr>
      </w:pPr>
      <w:r w:rsidRPr="00F35E0A">
        <w:rPr>
          <w:rFonts w:ascii="Arial Narrow" w:eastAsia="Times New Roman" w:hAnsi="Arial Narrow" w:cstheme="minorHAnsi"/>
          <w:bCs/>
          <w:iCs/>
          <w:noProof/>
          <w:sz w:val="22"/>
          <w:szCs w:val="22"/>
          <w:lang w:eastAsia="es-ES"/>
        </w:rPr>
        <w:t xml:space="preserve">6. </w:t>
      </w:r>
      <w:r w:rsidR="003A7FD5" w:rsidRPr="00F35E0A">
        <w:rPr>
          <w:rFonts w:ascii="Arial Narrow" w:eastAsia="Times New Roman" w:hAnsi="Arial Narrow" w:cstheme="minorHAnsi"/>
          <w:bCs/>
          <w:iCs/>
          <w:noProof/>
          <w:sz w:val="22"/>
          <w:szCs w:val="22"/>
          <w:lang w:eastAsia="es-ES"/>
        </w:rPr>
        <w:t xml:space="preserve">Firma de un Acuerdo Colectivo de Restauración Ecológica Participativa (REP), con la Junta de Acción Comunal de la Vereda La Paz, para dieciséis (16) familias campesinas beneficiarias, el día 09 de septiembre de 2019, con la Participación de Cormacarena y La Dirección Territorial Orinoquia (DTOR) de Parques Nacionales Naturales de Colombia. </w:t>
      </w:r>
    </w:p>
    <w:p w14:paraId="5AB3EF36" w14:textId="77777777" w:rsidR="003A7FD5" w:rsidRPr="00F35E0A" w:rsidRDefault="003A7FD5" w:rsidP="00096A74">
      <w:pPr>
        <w:pStyle w:val="Prrafodelista"/>
        <w:spacing w:after="0" w:line="240" w:lineRule="auto"/>
        <w:ind w:left="0"/>
        <w:jc w:val="both"/>
        <w:rPr>
          <w:rFonts w:ascii="Arial Narrow" w:eastAsia="Times New Roman" w:hAnsi="Arial Narrow" w:cstheme="minorHAnsi"/>
          <w:bCs/>
          <w:iCs/>
          <w:noProof/>
          <w:lang w:eastAsia="es-ES"/>
        </w:rPr>
      </w:pPr>
    </w:p>
    <w:p w14:paraId="391C1E3C" w14:textId="1D71E59A" w:rsidR="00096A74" w:rsidRPr="00F35E0A" w:rsidRDefault="003A7FD5" w:rsidP="00096A74">
      <w:pPr>
        <w:jc w:val="both"/>
        <w:rPr>
          <w:rFonts w:ascii="Arial Narrow" w:hAnsi="Arial Narrow" w:cstheme="minorHAnsi"/>
          <w:b/>
          <w:color w:val="000000" w:themeColor="text1"/>
          <w:sz w:val="22"/>
          <w:szCs w:val="22"/>
        </w:rPr>
      </w:pPr>
      <w:r w:rsidRPr="00F35E0A">
        <w:rPr>
          <w:rFonts w:ascii="Arial Narrow" w:hAnsi="Arial Narrow" w:cstheme="minorHAnsi"/>
          <w:b/>
          <w:color w:val="000000" w:themeColor="text1"/>
          <w:sz w:val="22"/>
          <w:szCs w:val="22"/>
        </w:rPr>
        <w:t xml:space="preserve">PNN Sierra de </w:t>
      </w:r>
      <w:r w:rsidR="00AB629B" w:rsidRPr="00F35E0A">
        <w:rPr>
          <w:rFonts w:ascii="Arial Narrow" w:hAnsi="Arial Narrow" w:cstheme="minorHAnsi"/>
          <w:b/>
          <w:color w:val="000000" w:themeColor="text1"/>
          <w:sz w:val="22"/>
          <w:szCs w:val="22"/>
        </w:rPr>
        <w:t>L</w:t>
      </w:r>
      <w:r w:rsidRPr="00F35E0A">
        <w:rPr>
          <w:rFonts w:ascii="Arial Narrow" w:hAnsi="Arial Narrow" w:cstheme="minorHAnsi"/>
          <w:b/>
          <w:color w:val="000000" w:themeColor="text1"/>
          <w:sz w:val="22"/>
          <w:szCs w:val="22"/>
        </w:rPr>
        <w:t>a Macarena</w:t>
      </w:r>
      <w:r w:rsidR="00096A74" w:rsidRPr="00F35E0A">
        <w:rPr>
          <w:rFonts w:ascii="Arial Narrow" w:hAnsi="Arial Narrow" w:cstheme="minorHAnsi"/>
          <w:b/>
          <w:color w:val="000000" w:themeColor="text1"/>
          <w:sz w:val="22"/>
          <w:szCs w:val="22"/>
        </w:rPr>
        <w:t>.</w:t>
      </w:r>
    </w:p>
    <w:p w14:paraId="27EDADC8" w14:textId="77777777" w:rsidR="00096A74" w:rsidRPr="00F35E0A" w:rsidRDefault="00096A74" w:rsidP="00096A74">
      <w:pPr>
        <w:jc w:val="both"/>
        <w:rPr>
          <w:rFonts w:ascii="Arial Narrow" w:hAnsi="Arial Narrow" w:cstheme="minorHAnsi"/>
          <w:b/>
          <w:color w:val="000000" w:themeColor="text1"/>
          <w:sz w:val="22"/>
          <w:szCs w:val="22"/>
        </w:rPr>
      </w:pPr>
    </w:p>
    <w:p w14:paraId="33CF381D" w14:textId="3650A3DD" w:rsidR="003A7FD5" w:rsidRPr="00F35E0A" w:rsidRDefault="00096A74" w:rsidP="00096A74">
      <w:pPr>
        <w:jc w:val="both"/>
        <w:rPr>
          <w:rFonts w:ascii="Arial Narrow" w:eastAsia="Times New Roman" w:hAnsi="Arial Narrow" w:cstheme="minorHAnsi"/>
          <w:bCs/>
          <w:iCs/>
          <w:noProof/>
          <w:sz w:val="22"/>
          <w:szCs w:val="22"/>
          <w:lang w:eastAsia="es-ES"/>
        </w:rPr>
      </w:pPr>
      <w:r w:rsidRPr="00F35E0A">
        <w:rPr>
          <w:rFonts w:ascii="Arial Narrow" w:hAnsi="Arial Narrow" w:cstheme="minorHAnsi"/>
          <w:bCs/>
          <w:color w:val="000000" w:themeColor="text1"/>
          <w:sz w:val="22"/>
          <w:szCs w:val="22"/>
        </w:rPr>
        <w:t>1.</w:t>
      </w:r>
      <w:r w:rsidRPr="00F35E0A">
        <w:rPr>
          <w:rFonts w:ascii="Arial Narrow" w:hAnsi="Arial Narrow" w:cstheme="minorHAnsi"/>
          <w:b/>
          <w:color w:val="000000" w:themeColor="text1"/>
          <w:sz w:val="22"/>
          <w:szCs w:val="22"/>
        </w:rPr>
        <w:t xml:space="preserve"> </w:t>
      </w:r>
      <w:r w:rsidR="003A7FD5" w:rsidRPr="00F35E0A">
        <w:rPr>
          <w:rFonts w:ascii="Arial Narrow" w:eastAsia="Times New Roman" w:hAnsi="Arial Narrow" w:cstheme="minorHAnsi"/>
          <w:bCs/>
          <w:iCs/>
          <w:noProof/>
          <w:sz w:val="22"/>
          <w:szCs w:val="22"/>
          <w:lang w:eastAsia="es-ES"/>
        </w:rPr>
        <w:t xml:space="preserve">Caracterizacion de </w:t>
      </w:r>
      <w:r w:rsidR="00B022EF">
        <w:rPr>
          <w:rFonts w:ascii="Arial Narrow" w:eastAsia="Times New Roman" w:hAnsi="Arial Narrow" w:cstheme="minorHAnsi"/>
          <w:bCs/>
          <w:iCs/>
          <w:noProof/>
          <w:sz w:val="22"/>
          <w:szCs w:val="22"/>
          <w:lang w:eastAsia="es-ES"/>
        </w:rPr>
        <w:t>ocho (</w:t>
      </w:r>
      <w:r w:rsidR="003A7FD5" w:rsidRPr="00F35E0A">
        <w:rPr>
          <w:rFonts w:ascii="Arial Narrow" w:eastAsia="Times New Roman" w:hAnsi="Arial Narrow" w:cstheme="minorHAnsi"/>
          <w:bCs/>
          <w:iCs/>
          <w:noProof/>
          <w:sz w:val="22"/>
          <w:szCs w:val="22"/>
          <w:lang w:eastAsia="es-ES"/>
        </w:rPr>
        <w:t>8</w:t>
      </w:r>
      <w:r w:rsidR="00B022EF">
        <w:rPr>
          <w:rFonts w:ascii="Arial Narrow" w:eastAsia="Times New Roman" w:hAnsi="Arial Narrow" w:cstheme="minorHAnsi"/>
          <w:bCs/>
          <w:iCs/>
          <w:noProof/>
          <w:sz w:val="22"/>
          <w:szCs w:val="22"/>
          <w:lang w:eastAsia="es-ES"/>
        </w:rPr>
        <w:t>)</w:t>
      </w:r>
      <w:r w:rsidR="003A7FD5" w:rsidRPr="00F35E0A">
        <w:rPr>
          <w:rFonts w:ascii="Arial Narrow" w:eastAsia="Times New Roman" w:hAnsi="Arial Narrow" w:cstheme="minorHAnsi"/>
          <w:bCs/>
          <w:iCs/>
          <w:noProof/>
          <w:sz w:val="22"/>
          <w:szCs w:val="22"/>
          <w:lang w:eastAsia="es-ES"/>
        </w:rPr>
        <w:t xml:space="preserve"> veredas campesinas en el sector de Puerto Rico al interior del Area Protegida,  con un resultado de 456 familias, acompañado por reconocimiento participativo de los limites del Parque </w:t>
      </w:r>
      <w:r w:rsidR="009914BF" w:rsidRPr="00F35E0A">
        <w:rPr>
          <w:rFonts w:ascii="Arial Narrow" w:eastAsia="Times New Roman" w:hAnsi="Arial Narrow" w:cstheme="minorHAnsi"/>
          <w:bCs/>
          <w:iCs/>
          <w:noProof/>
          <w:sz w:val="22"/>
          <w:szCs w:val="22"/>
          <w:lang w:eastAsia="es-ES"/>
        </w:rPr>
        <w:t xml:space="preserve">en este municipio de la </w:t>
      </w:r>
      <w:r w:rsidR="003A7FD5" w:rsidRPr="00F35E0A">
        <w:rPr>
          <w:rFonts w:ascii="Arial Narrow" w:eastAsia="Times New Roman" w:hAnsi="Arial Narrow" w:cstheme="minorHAnsi"/>
          <w:bCs/>
          <w:iCs/>
          <w:noProof/>
          <w:sz w:val="22"/>
          <w:szCs w:val="22"/>
          <w:lang w:eastAsia="es-ES"/>
        </w:rPr>
        <w:t>linea de 9,1 Km</w:t>
      </w:r>
      <w:r w:rsidR="009914BF" w:rsidRPr="00F35E0A">
        <w:rPr>
          <w:rFonts w:ascii="Arial Narrow" w:eastAsia="Times New Roman" w:hAnsi="Arial Narrow" w:cstheme="minorHAnsi"/>
          <w:bCs/>
          <w:iCs/>
          <w:noProof/>
          <w:sz w:val="22"/>
          <w:szCs w:val="22"/>
          <w:lang w:eastAsia="es-ES"/>
        </w:rPr>
        <w:t>, comprendida entre el mojon 41 y 42</w:t>
      </w:r>
      <w:r w:rsidR="003A7FD5" w:rsidRPr="00F35E0A">
        <w:rPr>
          <w:rFonts w:ascii="Arial Narrow" w:eastAsia="Times New Roman" w:hAnsi="Arial Narrow" w:cstheme="minorHAnsi"/>
          <w:bCs/>
          <w:iCs/>
          <w:noProof/>
          <w:sz w:val="22"/>
          <w:szCs w:val="22"/>
          <w:lang w:eastAsia="es-ES"/>
        </w:rPr>
        <w:t>. Convenio suscrito entre PNN y Corpoamen</w:t>
      </w:r>
      <w:r w:rsidR="009914BF" w:rsidRPr="00F35E0A">
        <w:rPr>
          <w:rFonts w:ascii="Arial Narrow" w:eastAsia="Times New Roman" w:hAnsi="Arial Narrow" w:cstheme="minorHAnsi"/>
          <w:bCs/>
          <w:iCs/>
          <w:noProof/>
          <w:sz w:val="22"/>
          <w:szCs w:val="22"/>
          <w:lang w:eastAsia="es-ES"/>
        </w:rPr>
        <w:t>, año 2016</w:t>
      </w:r>
      <w:r w:rsidR="003A7FD5" w:rsidRPr="00F35E0A">
        <w:rPr>
          <w:rFonts w:ascii="Arial Narrow" w:eastAsia="Times New Roman" w:hAnsi="Arial Narrow" w:cstheme="minorHAnsi"/>
          <w:bCs/>
          <w:iCs/>
          <w:noProof/>
          <w:sz w:val="22"/>
          <w:szCs w:val="22"/>
          <w:lang w:eastAsia="es-ES"/>
        </w:rPr>
        <w:t>.</w:t>
      </w:r>
    </w:p>
    <w:p w14:paraId="27228A3C" w14:textId="77777777" w:rsidR="00096A74" w:rsidRPr="00F35E0A" w:rsidRDefault="00096A74" w:rsidP="00096A74">
      <w:pPr>
        <w:jc w:val="both"/>
        <w:rPr>
          <w:rFonts w:ascii="Arial Narrow" w:eastAsia="Times New Roman" w:hAnsi="Arial Narrow" w:cstheme="minorHAnsi"/>
          <w:bCs/>
          <w:iCs/>
          <w:noProof/>
          <w:sz w:val="22"/>
          <w:szCs w:val="22"/>
          <w:lang w:eastAsia="es-ES"/>
        </w:rPr>
      </w:pPr>
    </w:p>
    <w:p w14:paraId="7121BF1F" w14:textId="77777777" w:rsidR="00096A74" w:rsidRPr="00F35E0A" w:rsidRDefault="00096A74" w:rsidP="00096A74">
      <w:pPr>
        <w:jc w:val="both"/>
        <w:rPr>
          <w:rFonts w:ascii="Arial Narrow" w:eastAsia="Times New Roman" w:hAnsi="Arial Narrow" w:cstheme="minorHAnsi"/>
          <w:bCs/>
          <w:iCs/>
          <w:noProof/>
          <w:sz w:val="22"/>
          <w:szCs w:val="22"/>
          <w:lang w:eastAsia="es-ES"/>
        </w:rPr>
      </w:pPr>
      <w:r w:rsidRPr="00F35E0A">
        <w:rPr>
          <w:rFonts w:ascii="Arial Narrow" w:eastAsia="Times New Roman" w:hAnsi="Arial Narrow" w:cstheme="minorHAnsi"/>
          <w:bCs/>
          <w:iCs/>
          <w:noProof/>
          <w:sz w:val="22"/>
          <w:szCs w:val="22"/>
          <w:lang w:eastAsia="es-ES"/>
        </w:rPr>
        <w:t xml:space="preserve">2. </w:t>
      </w:r>
      <w:r w:rsidR="003A7FD5" w:rsidRPr="00F35E0A">
        <w:rPr>
          <w:rFonts w:ascii="Arial Narrow" w:eastAsia="Times New Roman" w:hAnsi="Arial Narrow" w:cstheme="minorHAnsi"/>
          <w:bCs/>
          <w:iCs/>
          <w:noProof/>
          <w:sz w:val="22"/>
          <w:szCs w:val="22"/>
          <w:lang w:eastAsia="es-ES"/>
        </w:rPr>
        <w:t>Reconocimiento participativo de limites del Parque en jurisdicción de Vistahermosa, en la linea imaginaria comprendida entre el mojon 40 y 41. Convenio Suscrito PNN y Corpoamen</w:t>
      </w:r>
      <w:r w:rsidR="009914BF" w:rsidRPr="00F35E0A">
        <w:rPr>
          <w:rFonts w:ascii="Arial Narrow" w:eastAsia="Times New Roman" w:hAnsi="Arial Narrow" w:cstheme="minorHAnsi"/>
          <w:bCs/>
          <w:iCs/>
          <w:noProof/>
          <w:sz w:val="22"/>
          <w:szCs w:val="22"/>
          <w:lang w:eastAsia="es-ES"/>
        </w:rPr>
        <w:t>, año 2017</w:t>
      </w:r>
      <w:r w:rsidR="003A7FD5" w:rsidRPr="00F35E0A">
        <w:rPr>
          <w:rFonts w:ascii="Arial Narrow" w:eastAsia="Times New Roman" w:hAnsi="Arial Narrow" w:cstheme="minorHAnsi"/>
          <w:bCs/>
          <w:iCs/>
          <w:noProof/>
          <w:sz w:val="22"/>
          <w:szCs w:val="22"/>
          <w:lang w:eastAsia="es-ES"/>
        </w:rPr>
        <w:t>.</w:t>
      </w:r>
    </w:p>
    <w:p w14:paraId="4C6AFBB5" w14:textId="77777777" w:rsidR="00096A74" w:rsidRPr="00F35E0A" w:rsidRDefault="00096A74" w:rsidP="00096A74">
      <w:pPr>
        <w:jc w:val="both"/>
        <w:rPr>
          <w:rFonts w:ascii="Arial Narrow" w:eastAsia="Times New Roman" w:hAnsi="Arial Narrow" w:cstheme="minorHAnsi"/>
          <w:bCs/>
          <w:iCs/>
          <w:noProof/>
          <w:sz w:val="22"/>
          <w:szCs w:val="22"/>
          <w:lang w:eastAsia="es-ES"/>
        </w:rPr>
      </w:pPr>
    </w:p>
    <w:p w14:paraId="1714A148" w14:textId="77777777" w:rsidR="00096A74" w:rsidRPr="00F35E0A" w:rsidRDefault="00096A74" w:rsidP="00096A74">
      <w:pPr>
        <w:jc w:val="both"/>
        <w:rPr>
          <w:rFonts w:ascii="Arial Narrow" w:eastAsia="Times New Roman" w:hAnsi="Arial Narrow" w:cstheme="minorHAnsi"/>
          <w:bCs/>
          <w:iCs/>
          <w:noProof/>
          <w:sz w:val="22"/>
          <w:szCs w:val="22"/>
          <w:lang w:eastAsia="es-ES"/>
        </w:rPr>
      </w:pPr>
      <w:r w:rsidRPr="00F35E0A">
        <w:rPr>
          <w:rFonts w:ascii="Arial Narrow" w:eastAsia="Times New Roman" w:hAnsi="Arial Narrow" w:cstheme="minorHAnsi"/>
          <w:bCs/>
          <w:iCs/>
          <w:noProof/>
          <w:sz w:val="22"/>
          <w:szCs w:val="22"/>
          <w:lang w:eastAsia="es-ES"/>
        </w:rPr>
        <w:t xml:space="preserve">3. </w:t>
      </w:r>
      <w:r w:rsidR="009914BF" w:rsidRPr="00F35E0A">
        <w:rPr>
          <w:rFonts w:ascii="Arial Narrow" w:eastAsia="Times New Roman" w:hAnsi="Arial Narrow" w:cstheme="minorHAnsi"/>
          <w:bCs/>
          <w:iCs/>
          <w:noProof/>
          <w:sz w:val="22"/>
          <w:szCs w:val="22"/>
          <w:lang w:eastAsia="es-ES"/>
        </w:rPr>
        <w:t>Reconocimiento participativo del Limite del PNN Sierra de la Macarena en Mesetas, linea imaginaria de 8 km</w:t>
      </w:r>
      <w:r w:rsidRPr="00F35E0A">
        <w:rPr>
          <w:rFonts w:ascii="Arial Narrow" w:eastAsia="Times New Roman" w:hAnsi="Arial Narrow" w:cstheme="minorHAnsi"/>
          <w:bCs/>
          <w:iCs/>
          <w:noProof/>
          <w:sz w:val="22"/>
          <w:szCs w:val="22"/>
          <w:lang w:eastAsia="es-ES"/>
        </w:rPr>
        <w:t>.</w:t>
      </w:r>
    </w:p>
    <w:p w14:paraId="6ADA4D09" w14:textId="77777777" w:rsidR="00096A74" w:rsidRPr="00F35E0A" w:rsidRDefault="00096A74" w:rsidP="00096A74">
      <w:pPr>
        <w:jc w:val="both"/>
        <w:rPr>
          <w:rFonts w:ascii="Arial Narrow" w:eastAsia="Times New Roman" w:hAnsi="Arial Narrow" w:cstheme="minorHAnsi"/>
          <w:bCs/>
          <w:iCs/>
          <w:noProof/>
          <w:sz w:val="22"/>
          <w:szCs w:val="22"/>
          <w:lang w:eastAsia="es-ES"/>
        </w:rPr>
      </w:pPr>
    </w:p>
    <w:p w14:paraId="3FF1011E" w14:textId="77777777" w:rsidR="00096A74" w:rsidRPr="00F35E0A" w:rsidRDefault="00096A74" w:rsidP="00096A74">
      <w:pPr>
        <w:jc w:val="both"/>
        <w:rPr>
          <w:rFonts w:ascii="Arial Narrow" w:eastAsia="Times New Roman" w:hAnsi="Arial Narrow" w:cstheme="minorHAnsi"/>
          <w:bCs/>
          <w:iCs/>
          <w:noProof/>
          <w:sz w:val="22"/>
          <w:szCs w:val="22"/>
          <w:lang w:eastAsia="es-ES"/>
        </w:rPr>
      </w:pPr>
      <w:r w:rsidRPr="00F35E0A">
        <w:rPr>
          <w:rFonts w:ascii="Arial Narrow" w:eastAsia="Times New Roman" w:hAnsi="Arial Narrow" w:cstheme="minorHAnsi"/>
          <w:bCs/>
          <w:iCs/>
          <w:noProof/>
          <w:sz w:val="22"/>
          <w:szCs w:val="22"/>
          <w:lang w:eastAsia="es-ES"/>
        </w:rPr>
        <w:t xml:space="preserve">4. </w:t>
      </w:r>
      <w:r w:rsidR="009914BF" w:rsidRPr="00F35E0A">
        <w:rPr>
          <w:rFonts w:ascii="Arial Narrow" w:eastAsia="Times New Roman" w:hAnsi="Arial Narrow" w:cstheme="minorHAnsi"/>
          <w:bCs/>
          <w:iCs/>
          <w:noProof/>
          <w:sz w:val="22"/>
          <w:szCs w:val="22"/>
          <w:lang w:eastAsia="es-ES"/>
        </w:rPr>
        <w:t>Reconocimiento participativo del limite del PNN Sierra de la Macarena en Macarena, linea imaginaria comprendida entre el mojon 21 y 23, de 2,1 Km, en el año 2019.</w:t>
      </w:r>
    </w:p>
    <w:p w14:paraId="665FCF9A" w14:textId="77777777" w:rsidR="00096A74" w:rsidRPr="00F35E0A" w:rsidRDefault="00096A74" w:rsidP="00096A74">
      <w:pPr>
        <w:jc w:val="both"/>
        <w:rPr>
          <w:rFonts w:ascii="Arial Narrow" w:eastAsia="Times New Roman" w:hAnsi="Arial Narrow" w:cstheme="minorHAnsi"/>
          <w:bCs/>
          <w:iCs/>
          <w:noProof/>
          <w:sz w:val="22"/>
          <w:szCs w:val="22"/>
          <w:lang w:eastAsia="es-ES"/>
        </w:rPr>
      </w:pPr>
    </w:p>
    <w:p w14:paraId="6CC45653" w14:textId="77777777" w:rsidR="00096A74" w:rsidRPr="00F35E0A" w:rsidRDefault="00096A74" w:rsidP="00096A74">
      <w:pPr>
        <w:jc w:val="both"/>
        <w:rPr>
          <w:rFonts w:ascii="Arial Narrow" w:eastAsia="Times New Roman" w:hAnsi="Arial Narrow" w:cstheme="minorHAnsi"/>
          <w:bCs/>
          <w:iCs/>
          <w:noProof/>
          <w:sz w:val="22"/>
          <w:szCs w:val="22"/>
          <w:lang w:eastAsia="es-ES"/>
        </w:rPr>
      </w:pPr>
      <w:r w:rsidRPr="00F35E0A">
        <w:rPr>
          <w:rFonts w:ascii="Arial Narrow" w:eastAsia="Times New Roman" w:hAnsi="Arial Narrow" w:cstheme="minorHAnsi"/>
          <w:bCs/>
          <w:iCs/>
          <w:noProof/>
          <w:sz w:val="22"/>
          <w:szCs w:val="22"/>
          <w:lang w:eastAsia="es-ES"/>
        </w:rPr>
        <w:t xml:space="preserve">5. </w:t>
      </w:r>
      <w:r w:rsidR="003A7FD5" w:rsidRPr="00F35E0A">
        <w:rPr>
          <w:rFonts w:ascii="Arial Narrow" w:eastAsia="Times New Roman" w:hAnsi="Arial Narrow" w:cstheme="minorHAnsi"/>
          <w:bCs/>
          <w:iCs/>
          <w:noProof/>
          <w:sz w:val="22"/>
          <w:szCs w:val="22"/>
          <w:lang w:eastAsia="es-ES"/>
        </w:rPr>
        <w:t>Avances  en la caracterización de familias ocupantes en jur</w:t>
      </w:r>
      <w:r w:rsidR="009914BF" w:rsidRPr="00F35E0A">
        <w:rPr>
          <w:rFonts w:ascii="Arial Narrow" w:eastAsia="Times New Roman" w:hAnsi="Arial Narrow" w:cstheme="minorHAnsi"/>
          <w:bCs/>
          <w:iCs/>
          <w:noProof/>
          <w:sz w:val="22"/>
          <w:szCs w:val="22"/>
          <w:lang w:eastAsia="es-ES"/>
        </w:rPr>
        <w:t>i</w:t>
      </w:r>
      <w:r w:rsidR="003A7FD5" w:rsidRPr="00F35E0A">
        <w:rPr>
          <w:rFonts w:ascii="Arial Narrow" w:eastAsia="Times New Roman" w:hAnsi="Arial Narrow" w:cstheme="minorHAnsi"/>
          <w:bCs/>
          <w:iCs/>
          <w:noProof/>
          <w:sz w:val="22"/>
          <w:szCs w:val="22"/>
          <w:lang w:eastAsia="es-ES"/>
        </w:rPr>
        <w:t>sdicción de Vistahermosa, San Juan de Arama, Macarena  y Mesetas, que deja como resultado 258 campesinos como parte de la labor del equipo del PNN Sierra de la Macarena</w:t>
      </w:r>
      <w:r w:rsidR="009914BF" w:rsidRPr="00F35E0A">
        <w:rPr>
          <w:rFonts w:ascii="Arial Narrow" w:eastAsia="Times New Roman" w:hAnsi="Arial Narrow" w:cstheme="minorHAnsi"/>
          <w:bCs/>
          <w:iCs/>
          <w:noProof/>
          <w:sz w:val="22"/>
          <w:szCs w:val="22"/>
          <w:lang w:eastAsia="es-ES"/>
        </w:rPr>
        <w:t xml:space="preserve"> en los años 2017,</w:t>
      </w:r>
      <w:r w:rsidR="001E2A06" w:rsidRPr="00F35E0A">
        <w:rPr>
          <w:rFonts w:ascii="Arial Narrow" w:eastAsia="Times New Roman" w:hAnsi="Arial Narrow" w:cstheme="minorHAnsi"/>
          <w:bCs/>
          <w:iCs/>
          <w:noProof/>
          <w:sz w:val="22"/>
          <w:szCs w:val="22"/>
          <w:lang w:eastAsia="es-ES"/>
        </w:rPr>
        <w:t xml:space="preserve"> </w:t>
      </w:r>
      <w:r w:rsidR="009914BF" w:rsidRPr="00F35E0A">
        <w:rPr>
          <w:rFonts w:ascii="Arial Narrow" w:eastAsia="Times New Roman" w:hAnsi="Arial Narrow" w:cstheme="minorHAnsi"/>
          <w:bCs/>
          <w:iCs/>
          <w:noProof/>
          <w:sz w:val="22"/>
          <w:szCs w:val="22"/>
          <w:lang w:eastAsia="es-ES"/>
        </w:rPr>
        <w:t>2018 y 2019.</w:t>
      </w:r>
    </w:p>
    <w:p w14:paraId="39311DC3" w14:textId="77777777" w:rsidR="00096A74" w:rsidRPr="00F35E0A" w:rsidRDefault="00096A74" w:rsidP="00096A74">
      <w:pPr>
        <w:jc w:val="both"/>
        <w:rPr>
          <w:rFonts w:ascii="Arial Narrow" w:eastAsia="Times New Roman" w:hAnsi="Arial Narrow" w:cstheme="minorHAnsi"/>
          <w:bCs/>
          <w:iCs/>
          <w:noProof/>
          <w:sz w:val="22"/>
          <w:szCs w:val="22"/>
          <w:lang w:eastAsia="es-ES"/>
        </w:rPr>
      </w:pPr>
    </w:p>
    <w:p w14:paraId="71EDCA31" w14:textId="61DA1CCF" w:rsidR="003A7FD5" w:rsidRPr="00F35E0A" w:rsidRDefault="00096A74" w:rsidP="00096A74">
      <w:pPr>
        <w:jc w:val="both"/>
        <w:rPr>
          <w:rFonts w:ascii="Arial Narrow" w:eastAsia="Times New Roman" w:hAnsi="Arial Narrow" w:cstheme="minorHAnsi"/>
          <w:bCs/>
          <w:iCs/>
          <w:noProof/>
          <w:sz w:val="22"/>
          <w:szCs w:val="22"/>
          <w:lang w:eastAsia="es-ES"/>
        </w:rPr>
      </w:pPr>
      <w:r w:rsidRPr="00F35E0A">
        <w:rPr>
          <w:rFonts w:ascii="Arial Narrow" w:eastAsia="Times New Roman" w:hAnsi="Arial Narrow" w:cstheme="minorHAnsi"/>
          <w:bCs/>
          <w:iCs/>
          <w:noProof/>
          <w:sz w:val="22"/>
          <w:szCs w:val="22"/>
          <w:lang w:eastAsia="es-ES"/>
        </w:rPr>
        <w:t xml:space="preserve">6. </w:t>
      </w:r>
      <w:r w:rsidR="003A7FD5" w:rsidRPr="00F35E0A">
        <w:rPr>
          <w:rFonts w:ascii="Arial Narrow" w:eastAsia="Times New Roman" w:hAnsi="Arial Narrow" w:cstheme="minorHAnsi"/>
          <w:bCs/>
          <w:iCs/>
          <w:noProof/>
          <w:sz w:val="22"/>
          <w:szCs w:val="22"/>
          <w:lang w:eastAsia="es-ES"/>
        </w:rPr>
        <w:t>Suscripción de acuerdos individuales de Restauración Ecológica Participativa, en coordinación con los Presidentes de Junta de Acción Comunal de los municipios de Vistahermosa</w:t>
      </w:r>
      <w:r w:rsidR="001E2A06" w:rsidRPr="00F35E0A">
        <w:rPr>
          <w:rFonts w:ascii="Arial Narrow" w:eastAsia="Times New Roman" w:hAnsi="Arial Narrow" w:cstheme="minorHAnsi"/>
          <w:bCs/>
          <w:iCs/>
          <w:noProof/>
          <w:sz w:val="22"/>
          <w:szCs w:val="22"/>
          <w:lang w:eastAsia="es-ES"/>
        </w:rPr>
        <w:t xml:space="preserve"> (Veredas Agua Linda, Alto Caño Piedra)</w:t>
      </w:r>
      <w:r w:rsidR="003A7FD5" w:rsidRPr="00F35E0A">
        <w:rPr>
          <w:rFonts w:ascii="Arial Narrow" w:eastAsia="Times New Roman" w:hAnsi="Arial Narrow" w:cstheme="minorHAnsi"/>
          <w:bCs/>
          <w:iCs/>
          <w:noProof/>
          <w:sz w:val="22"/>
          <w:szCs w:val="22"/>
          <w:lang w:eastAsia="es-ES"/>
        </w:rPr>
        <w:t>, Puerto Rico</w:t>
      </w:r>
      <w:r w:rsidR="001E2A06" w:rsidRPr="00F35E0A">
        <w:rPr>
          <w:rFonts w:ascii="Arial Narrow" w:eastAsia="Times New Roman" w:hAnsi="Arial Narrow" w:cstheme="minorHAnsi"/>
          <w:bCs/>
          <w:iCs/>
          <w:noProof/>
          <w:sz w:val="22"/>
          <w:szCs w:val="22"/>
          <w:lang w:eastAsia="es-ES"/>
        </w:rPr>
        <w:t xml:space="preserve"> (Santa Lucia y Caño Danta)</w:t>
      </w:r>
      <w:r w:rsidR="003A7FD5" w:rsidRPr="00F35E0A">
        <w:rPr>
          <w:rFonts w:ascii="Arial Narrow" w:eastAsia="Times New Roman" w:hAnsi="Arial Narrow" w:cstheme="minorHAnsi"/>
          <w:bCs/>
          <w:iCs/>
          <w:noProof/>
          <w:sz w:val="22"/>
          <w:szCs w:val="22"/>
          <w:lang w:eastAsia="es-ES"/>
        </w:rPr>
        <w:t>, Mesetas</w:t>
      </w:r>
      <w:r w:rsidR="001E2A06" w:rsidRPr="00F35E0A">
        <w:rPr>
          <w:rFonts w:ascii="Arial Narrow" w:eastAsia="Times New Roman" w:hAnsi="Arial Narrow" w:cstheme="minorHAnsi"/>
          <w:bCs/>
          <w:iCs/>
          <w:noProof/>
          <w:sz w:val="22"/>
          <w:szCs w:val="22"/>
          <w:lang w:eastAsia="es-ES"/>
        </w:rPr>
        <w:t xml:space="preserve"> (La Marina y Morro Bello)</w:t>
      </w:r>
      <w:r w:rsidR="003A7FD5" w:rsidRPr="00F35E0A">
        <w:rPr>
          <w:rFonts w:ascii="Arial Narrow" w:eastAsia="Times New Roman" w:hAnsi="Arial Narrow" w:cstheme="minorHAnsi"/>
          <w:bCs/>
          <w:iCs/>
          <w:noProof/>
          <w:sz w:val="22"/>
          <w:szCs w:val="22"/>
          <w:lang w:eastAsia="es-ES"/>
        </w:rPr>
        <w:t>, San Juan de Arama</w:t>
      </w:r>
      <w:r w:rsidR="001E2A06" w:rsidRPr="00F35E0A">
        <w:rPr>
          <w:rFonts w:ascii="Arial Narrow" w:eastAsia="Times New Roman" w:hAnsi="Arial Narrow" w:cstheme="minorHAnsi"/>
          <w:bCs/>
          <w:iCs/>
          <w:noProof/>
          <w:sz w:val="22"/>
          <w:szCs w:val="22"/>
          <w:lang w:eastAsia="es-ES"/>
        </w:rPr>
        <w:t xml:space="preserve"> (Bocas del Sanza)</w:t>
      </w:r>
      <w:r w:rsidR="003A7FD5" w:rsidRPr="00F35E0A">
        <w:rPr>
          <w:rFonts w:ascii="Arial Narrow" w:eastAsia="Times New Roman" w:hAnsi="Arial Narrow" w:cstheme="minorHAnsi"/>
          <w:bCs/>
          <w:iCs/>
          <w:noProof/>
          <w:sz w:val="22"/>
          <w:szCs w:val="22"/>
          <w:lang w:eastAsia="es-ES"/>
        </w:rPr>
        <w:t>, y Macarena</w:t>
      </w:r>
      <w:r w:rsidR="001E2A06" w:rsidRPr="00F35E0A">
        <w:rPr>
          <w:rFonts w:ascii="Arial Narrow" w:eastAsia="Times New Roman" w:hAnsi="Arial Narrow" w:cstheme="minorHAnsi"/>
          <w:bCs/>
          <w:iCs/>
          <w:noProof/>
          <w:sz w:val="22"/>
          <w:szCs w:val="22"/>
          <w:lang w:eastAsia="es-ES"/>
        </w:rPr>
        <w:t xml:space="preserve"> (Cachivera, Raudal Bajo, Tercer Milenio y  Catalina)</w:t>
      </w:r>
      <w:r w:rsidR="003A7FD5" w:rsidRPr="00F35E0A">
        <w:rPr>
          <w:rFonts w:ascii="Arial Narrow" w:eastAsia="Times New Roman" w:hAnsi="Arial Narrow" w:cstheme="minorHAnsi"/>
          <w:bCs/>
          <w:iCs/>
          <w:noProof/>
          <w:sz w:val="22"/>
          <w:szCs w:val="22"/>
          <w:lang w:eastAsia="es-ES"/>
        </w:rPr>
        <w:t>. Como resultado se tienen 26 firmados en el año 2018 y 20 acuerdos para el año 2019.</w:t>
      </w:r>
    </w:p>
    <w:p w14:paraId="67E24BA8" w14:textId="77777777" w:rsidR="004E7DBE" w:rsidRPr="00F35E0A" w:rsidRDefault="004E7DBE" w:rsidP="00096A74">
      <w:pPr>
        <w:pStyle w:val="Prrafodelista"/>
        <w:spacing w:after="0" w:line="240" w:lineRule="auto"/>
        <w:ind w:left="0"/>
        <w:jc w:val="both"/>
        <w:rPr>
          <w:rFonts w:ascii="Arial Narrow" w:eastAsia="Times New Roman" w:hAnsi="Arial Narrow" w:cstheme="minorHAnsi"/>
          <w:bCs/>
          <w:iCs/>
          <w:noProof/>
          <w:lang w:eastAsia="es-ES"/>
        </w:rPr>
      </w:pPr>
    </w:p>
    <w:p w14:paraId="5F5E5E83" w14:textId="128E5363" w:rsidR="003A7FD5" w:rsidRPr="00F35E0A" w:rsidRDefault="003A7FD5" w:rsidP="00096A74">
      <w:pPr>
        <w:jc w:val="both"/>
        <w:rPr>
          <w:rFonts w:ascii="Arial Narrow" w:eastAsia="Times New Roman" w:hAnsi="Arial Narrow" w:cstheme="minorHAnsi"/>
          <w:b/>
          <w:bCs/>
          <w:iCs/>
          <w:noProof/>
          <w:sz w:val="22"/>
          <w:szCs w:val="22"/>
          <w:lang w:eastAsia="es-ES"/>
        </w:rPr>
      </w:pPr>
      <w:r w:rsidRPr="00F35E0A">
        <w:rPr>
          <w:rFonts w:ascii="Arial Narrow" w:eastAsia="Times New Roman" w:hAnsi="Arial Narrow" w:cstheme="minorHAnsi"/>
          <w:b/>
          <w:bCs/>
          <w:iCs/>
          <w:noProof/>
          <w:sz w:val="22"/>
          <w:szCs w:val="22"/>
          <w:lang w:eastAsia="es-ES"/>
        </w:rPr>
        <w:t xml:space="preserve">Acciones Conjuntas del PNN  Tinigua y PNN Sierra de </w:t>
      </w:r>
      <w:r w:rsidR="00AB629B" w:rsidRPr="00F35E0A">
        <w:rPr>
          <w:rFonts w:ascii="Arial Narrow" w:eastAsia="Times New Roman" w:hAnsi="Arial Narrow" w:cstheme="minorHAnsi"/>
          <w:b/>
          <w:bCs/>
          <w:iCs/>
          <w:noProof/>
          <w:sz w:val="22"/>
          <w:szCs w:val="22"/>
          <w:lang w:eastAsia="es-ES"/>
        </w:rPr>
        <w:t>L</w:t>
      </w:r>
      <w:r w:rsidRPr="00F35E0A">
        <w:rPr>
          <w:rFonts w:ascii="Arial Narrow" w:eastAsia="Times New Roman" w:hAnsi="Arial Narrow" w:cstheme="minorHAnsi"/>
          <w:b/>
          <w:bCs/>
          <w:iCs/>
          <w:noProof/>
          <w:sz w:val="22"/>
          <w:szCs w:val="22"/>
          <w:lang w:eastAsia="es-ES"/>
        </w:rPr>
        <w:t>a Macarena</w:t>
      </w:r>
    </w:p>
    <w:p w14:paraId="425CC1A6" w14:textId="77777777" w:rsidR="003A7FD5" w:rsidRPr="00F35E0A" w:rsidRDefault="003A7FD5" w:rsidP="00096A74">
      <w:pPr>
        <w:jc w:val="both"/>
        <w:rPr>
          <w:rFonts w:ascii="Arial Narrow" w:eastAsia="Times New Roman" w:hAnsi="Arial Narrow" w:cstheme="minorHAnsi"/>
          <w:bCs/>
          <w:iCs/>
          <w:noProof/>
          <w:sz w:val="22"/>
          <w:szCs w:val="22"/>
          <w:lang w:eastAsia="es-ES"/>
        </w:rPr>
      </w:pPr>
    </w:p>
    <w:p w14:paraId="7B7DD305" w14:textId="1828DB3F" w:rsidR="00CB2F8F" w:rsidRPr="00F35E0A" w:rsidRDefault="00096A74" w:rsidP="00096A74">
      <w:pPr>
        <w:jc w:val="both"/>
        <w:rPr>
          <w:rFonts w:ascii="Arial Narrow" w:eastAsia="Times New Roman" w:hAnsi="Arial Narrow" w:cstheme="minorHAnsi"/>
          <w:bCs/>
          <w:iCs/>
          <w:noProof/>
          <w:sz w:val="22"/>
          <w:szCs w:val="22"/>
          <w:lang w:eastAsia="es-ES"/>
        </w:rPr>
      </w:pPr>
      <w:r w:rsidRPr="00F35E0A">
        <w:rPr>
          <w:rFonts w:ascii="Arial Narrow" w:hAnsi="Arial Narrow" w:cstheme="minorHAnsi"/>
          <w:color w:val="000000" w:themeColor="text1"/>
          <w:sz w:val="22"/>
          <w:szCs w:val="22"/>
        </w:rPr>
        <w:t xml:space="preserve">1. </w:t>
      </w:r>
      <w:r w:rsidR="00CB2F8F" w:rsidRPr="00F35E0A">
        <w:rPr>
          <w:rFonts w:ascii="Arial Narrow" w:hAnsi="Arial Narrow" w:cstheme="minorHAnsi"/>
          <w:color w:val="000000" w:themeColor="text1"/>
          <w:sz w:val="22"/>
          <w:szCs w:val="22"/>
        </w:rPr>
        <w:t xml:space="preserve">Caracterización florística de los ecosistemas de selva húmeda y bosques inundables en sitios priorizados de Mesetas, Vistahermosa y Uribe que forman parte de las áreas Protegidas, como soporte a los diseños de </w:t>
      </w:r>
      <w:r w:rsidR="00CB2F8F" w:rsidRPr="00F35E0A">
        <w:rPr>
          <w:rFonts w:ascii="Arial Narrow" w:hAnsi="Arial Narrow" w:cstheme="minorHAnsi"/>
          <w:color w:val="000000" w:themeColor="text1"/>
          <w:sz w:val="22"/>
          <w:szCs w:val="22"/>
        </w:rPr>
        <w:lastRenderedPageBreak/>
        <w:t xml:space="preserve">restauración que se aplicarán con la participación de los campesinos en las Áreas Protegidas Sierra de La Macarena y </w:t>
      </w:r>
      <w:proofErr w:type="spellStart"/>
      <w:r w:rsidR="00CB2F8F" w:rsidRPr="00F35E0A">
        <w:rPr>
          <w:rFonts w:ascii="Arial Narrow" w:hAnsi="Arial Narrow" w:cstheme="minorHAnsi"/>
          <w:color w:val="000000" w:themeColor="text1"/>
          <w:sz w:val="22"/>
          <w:szCs w:val="22"/>
        </w:rPr>
        <w:t>Tinigua</w:t>
      </w:r>
      <w:proofErr w:type="spellEnd"/>
      <w:r w:rsidR="00CB2F8F" w:rsidRPr="00F35E0A">
        <w:rPr>
          <w:rFonts w:ascii="Arial Narrow" w:hAnsi="Arial Narrow" w:cstheme="minorHAnsi"/>
          <w:color w:val="000000" w:themeColor="text1"/>
          <w:sz w:val="22"/>
          <w:szCs w:val="22"/>
        </w:rPr>
        <w:t xml:space="preserve">, mediante </w:t>
      </w:r>
      <w:r w:rsidR="00FE0FDB" w:rsidRPr="00F35E0A">
        <w:rPr>
          <w:rFonts w:ascii="Arial Narrow" w:hAnsi="Arial Narrow" w:cstheme="minorHAnsi"/>
          <w:color w:val="000000" w:themeColor="text1"/>
          <w:sz w:val="22"/>
          <w:szCs w:val="22"/>
        </w:rPr>
        <w:t>Convenio 02 de</w:t>
      </w:r>
      <w:r w:rsidR="00CB2F8F" w:rsidRPr="00F35E0A">
        <w:rPr>
          <w:rFonts w:ascii="Arial Narrow" w:hAnsi="Arial Narrow" w:cstheme="minorHAnsi"/>
          <w:color w:val="000000" w:themeColor="text1"/>
          <w:sz w:val="22"/>
          <w:szCs w:val="22"/>
        </w:rPr>
        <w:t xml:space="preserve">l </w:t>
      </w:r>
      <w:r w:rsidR="00FE0FDB" w:rsidRPr="00F35E0A">
        <w:rPr>
          <w:rFonts w:ascii="Arial Narrow" w:hAnsi="Arial Narrow" w:cstheme="minorHAnsi"/>
          <w:color w:val="000000" w:themeColor="text1"/>
          <w:sz w:val="22"/>
          <w:szCs w:val="22"/>
        </w:rPr>
        <w:t>9 de agosto de 2019</w:t>
      </w:r>
      <w:r w:rsidR="00CB2F8F" w:rsidRPr="00F35E0A">
        <w:rPr>
          <w:rFonts w:ascii="Arial Narrow" w:hAnsi="Arial Narrow" w:cstheme="minorHAnsi"/>
          <w:color w:val="000000" w:themeColor="text1"/>
          <w:sz w:val="22"/>
          <w:szCs w:val="22"/>
        </w:rPr>
        <w:t xml:space="preserve"> con</w:t>
      </w:r>
      <w:r w:rsidR="00FE0FDB" w:rsidRPr="00F35E0A">
        <w:rPr>
          <w:rFonts w:ascii="Arial Narrow" w:hAnsi="Arial Narrow" w:cstheme="minorHAnsi"/>
          <w:color w:val="000000" w:themeColor="text1"/>
          <w:sz w:val="22"/>
          <w:szCs w:val="22"/>
        </w:rPr>
        <w:t xml:space="preserve"> el Instituto Amazónico de Investigaciones Científicas SINCHI</w:t>
      </w:r>
      <w:r w:rsidR="00CB2F8F" w:rsidRPr="00F35E0A">
        <w:rPr>
          <w:rFonts w:ascii="Arial Narrow" w:hAnsi="Arial Narrow" w:cstheme="minorHAnsi"/>
          <w:color w:val="000000" w:themeColor="text1"/>
          <w:sz w:val="22"/>
          <w:szCs w:val="22"/>
        </w:rPr>
        <w:t>.</w:t>
      </w:r>
    </w:p>
    <w:p w14:paraId="4D0E63F8" w14:textId="77777777" w:rsidR="00096A74" w:rsidRPr="00F35E0A" w:rsidRDefault="00096A74" w:rsidP="00096A74">
      <w:pPr>
        <w:jc w:val="both"/>
        <w:rPr>
          <w:rFonts w:ascii="Arial Narrow" w:eastAsia="Times New Roman" w:hAnsi="Arial Narrow" w:cstheme="minorHAnsi"/>
          <w:bCs/>
          <w:iCs/>
          <w:noProof/>
          <w:sz w:val="22"/>
          <w:szCs w:val="22"/>
          <w:lang w:eastAsia="es-ES"/>
        </w:rPr>
      </w:pPr>
    </w:p>
    <w:p w14:paraId="25155F3A" w14:textId="21910D73" w:rsidR="00CB2F8F" w:rsidRPr="00F35E0A" w:rsidRDefault="00096A74" w:rsidP="00096A74">
      <w:pPr>
        <w:jc w:val="both"/>
        <w:rPr>
          <w:rFonts w:ascii="Arial Narrow" w:eastAsia="Times New Roman" w:hAnsi="Arial Narrow" w:cstheme="minorHAnsi"/>
          <w:bCs/>
          <w:iCs/>
          <w:noProof/>
          <w:sz w:val="22"/>
          <w:szCs w:val="22"/>
          <w:lang w:eastAsia="es-ES"/>
        </w:rPr>
      </w:pPr>
      <w:r w:rsidRPr="00F35E0A">
        <w:rPr>
          <w:rFonts w:ascii="Arial Narrow" w:eastAsia="Times New Roman" w:hAnsi="Arial Narrow" w:cstheme="minorHAnsi"/>
          <w:bCs/>
          <w:iCs/>
          <w:noProof/>
          <w:sz w:val="22"/>
          <w:szCs w:val="22"/>
          <w:lang w:eastAsia="es-ES"/>
        </w:rPr>
        <w:t xml:space="preserve">2. </w:t>
      </w:r>
      <w:r w:rsidR="00CB2F8F" w:rsidRPr="00F35E0A">
        <w:rPr>
          <w:rFonts w:ascii="Arial Narrow" w:eastAsia="Times New Roman" w:hAnsi="Arial Narrow" w:cstheme="minorHAnsi"/>
          <w:bCs/>
          <w:iCs/>
          <w:noProof/>
          <w:sz w:val="22"/>
          <w:szCs w:val="22"/>
          <w:lang w:eastAsia="es-ES"/>
        </w:rPr>
        <w:t xml:space="preserve">Estudio de capacidad de carga del Parque Nacional Natural Sierra de La Macarena y el Parque Nacional Natural Tinigua, mediante </w:t>
      </w:r>
      <w:r w:rsidR="00FE0FDB" w:rsidRPr="00F35E0A">
        <w:rPr>
          <w:rFonts w:ascii="Arial Narrow" w:hAnsi="Arial Narrow" w:cstheme="minorHAnsi"/>
          <w:color w:val="000000" w:themeColor="text1"/>
          <w:sz w:val="22"/>
          <w:szCs w:val="22"/>
        </w:rPr>
        <w:t>Convenio 036 de 26 de junio de 2019</w:t>
      </w:r>
      <w:r w:rsidR="00CB2F8F" w:rsidRPr="00F35E0A">
        <w:rPr>
          <w:rFonts w:ascii="Arial Narrow" w:hAnsi="Arial Narrow" w:cstheme="minorHAnsi"/>
          <w:color w:val="000000" w:themeColor="text1"/>
          <w:sz w:val="22"/>
          <w:szCs w:val="22"/>
        </w:rPr>
        <w:t xml:space="preserve"> con el </w:t>
      </w:r>
      <w:r w:rsidR="00FE0FDB" w:rsidRPr="00F35E0A">
        <w:rPr>
          <w:rFonts w:ascii="Arial Narrow" w:hAnsi="Arial Narrow" w:cstheme="minorHAnsi"/>
          <w:color w:val="000000" w:themeColor="text1"/>
          <w:sz w:val="22"/>
          <w:szCs w:val="22"/>
        </w:rPr>
        <w:t>Instituto de Turismo del Meta</w:t>
      </w:r>
      <w:r w:rsidR="00CB2F8F" w:rsidRPr="00F35E0A">
        <w:rPr>
          <w:rFonts w:ascii="Arial Narrow" w:hAnsi="Arial Narrow" w:cstheme="minorHAnsi"/>
          <w:color w:val="000000" w:themeColor="text1"/>
          <w:sz w:val="22"/>
          <w:szCs w:val="22"/>
        </w:rPr>
        <w:t>.</w:t>
      </w:r>
    </w:p>
    <w:p w14:paraId="30098F70" w14:textId="77777777" w:rsidR="00F35E0A" w:rsidRDefault="00F35E0A" w:rsidP="00096A74">
      <w:pPr>
        <w:jc w:val="both"/>
        <w:rPr>
          <w:rFonts w:ascii="Arial Narrow" w:hAnsi="Arial Narrow" w:cstheme="minorHAnsi"/>
          <w:b/>
          <w:bCs/>
          <w:color w:val="000000" w:themeColor="text1"/>
          <w:sz w:val="22"/>
          <w:szCs w:val="22"/>
        </w:rPr>
      </w:pPr>
    </w:p>
    <w:p w14:paraId="0B0B44A3" w14:textId="198575EC" w:rsidR="00096A74" w:rsidRPr="00F35E0A" w:rsidRDefault="002D5FA8" w:rsidP="00096A74">
      <w:pPr>
        <w:jc w:val="both"/>
        <w:rPr>
          <w:rFonts w:ascii="Arial Narrow" w:hAnsi="Arial Narrow" w:cstheme="minorHAnsi"/>
          <w:b/>
          <w:bCs/>
          <w:color w:val="000000" w:themeColor="text1"/>
          <w:sz w:val="22"/>
          <w:szCs w:val="22"/>
        </w:rPr>
      </w:pPr>
      <w:r w:rsidRPr="00F35E0A">
        <w:rPr>
          <w:rFonts w:ascii="Arial Narrow" w:hAnsi="Arial Narrow" w:cstheme="minorHAnsi"/>
          <w:b/>
          <w:bCs/>
          <w:color w:val="000000" w:themeColor="text1"/>
          <w:sz w:val="22"/>
          <w:szCs w:val="22"/>
        </w:rPr>
        <w:t>Parque Nacional Natural Cordillera de los Picachos</w:t>
      </w:r>
    </w:p>
    <w:p w14:paraId="34468257" w14:textId="77777777" w:rsidR="00096A74" w:rsidRPr="00F35E0A" w:rsidRDefault="00096A74" w:rsidP="00096A74">
      <w:pPr>
        <w:jc w:val="both"/>
        <w:rPr>
          <w:rFonts w:ascii="Arial Narrow" w:hAnsi="Arial Narrow" w:cstheme="minorHAnsi"/>
          <w:b/>
          <w:bCs/>
          <w:color w:val="000000" w:themeColor="text1"/>
          <w:sz w:val="22"/>
          <w:szCs w:val="22"/>
        </w:rPr>
      </w:pPr>
    </w:p>
    <w:p w14:paraId="611C5416" w14:textId="6515BD99" w:rsidR="00B30D7E" w:rsidRDefault="00096A74" w:rsidP="00DB00D0">
      <w:pPr>
        <w:jc w:val="both"/>
        <w:rPr>
          <w:rFonts w:ascii="Arial Narrow" w:hAnsi="Arial Narrow" w:cstheme="minorHAnsi"/>
          <w:color w:val="000000" w:themeColor="text1"/>
          <w:sz w:val="22"/>
          <w:szCs w:val="22"/>
        </w:rPr>
      </w:pPr>
      <w:r w:rsidRPr="00F35E0A">
        <w:rPr>
          <w:rFonts w:ascii="Arial Narrow" w:hAnsi="Arial Narrow" w:cstheme="minorHAnsi"/>
          <w:color w:val="000000" w:themeColor="text1"/>
          <w:sz w:val="22"/>
          <w:szCs w:val="22"/>
        </w:rPr>
        <w:t>1.</w:t>
      </w:r>
      <w:r w:rsidR="00DB00D0" w:rsidRPr="00F35E0A">
        <w:rPr>
          <w:rFonts w:ascii="Arial Narrow" w:hAnsi="Arial Narrow" w:cstheme="minorHAnsi"/>
          <w:color w:val="000000" w:themeColor="text1"/>
          <w:sz w:val="22"/>
          <w:szCs w:val="22"/>
        </w:rPr>
        <w:t xml:space="preserve"> </w:t>
      </w:r>
      <w:r w:rsidR="00B429D3">
        <w:rPr>
          <w:rFonts w:ascii="Arial Narrow" w:hAnsi="Arial Narrow" w:cstheme="minorHAnsi"/>
          <w:color w:val="000000" w:themeColor="text1"/>
          <w:sz w:val="22"/>
          <w:szCs w:val="22"/>
        </w:rPr>
        <w:t xml:space="preserve"> </w:t>
      </w:r>
      <w:r w:rsidR="00C42E50" w:rsidRPr="00DB00D0">
        <w:rPr>
          <w:rFonts w:ascii="Arial Narrow" w:hAnsi="Arial Narrow" w:cstheme="minorHAnsi"/>
          <w:bCs/>
          <w:color w:val="000000" w:themeColor="text1"/>
          <w:sz w:val="22"/>
          <w:szCs w:val="22"/>
        </w:rPr>
        <w:t>La ocupación campesina se concentra en el sector sur oriental del Parque denominado para efectos de manejo como Platanillo</w:t>
      </w:r>
      <w:r w:rsidR="00C42E50">
        <w:rPr>
          <w:rFonts w:ascii="Arial Narrow" w:hAnsi="Arial Narrow" w:cstheme="minorHAnsi"/>
          <w:color w:val="000000" w:themeColor="text1"/>
          <w:sz w:val="22"/>
          <w:szCs w:val="22"/>
        </w:rPr>
        <w:t>, d</w:t>
      </w:r>
      <w:r w:rsidR="00B429D3">
        <w:rPr>
          <w:rFonts w:ascii="Arial Narrow" w:hAnsi="Arial Narrow" w:cstheme="minorHAnsi"/>
          <w:color w:val="000000" w:themeColor="text1"/>
          <w:sz w:val="22"/>
          <w:szCs w:val="22"/>
        </w:rPr>
        <w:t xml:space="preserve">urante el año 2012 el equipo del Parque realizó el primer censo de familias ocupantes </w:t>
      </w:r>
      <w:r w:rsidR="00B30D7E">
        <w:rPr>
          <w:rFonts w:ascii="Arial Narrow" w:hAnsi="Arial Narrow" w:cstheme="minorHAnsi"/>
          <w:color w:val="000000" w:themeColor="text1"/>
          <w:sz w:val="22"/>
          <w:szCs w:val="22"/>
        </w:rPr>
        <w:t xml:space="preserve">del sector, </w:t>
      </w:r>
      <w:r w:rsidR="00C42E50">
        <w:rPr>
          <w:rFonts w:ascii="Arial Narrow" w:hAnsi="Arial Narrow" w:cstheme="minorHAnsi"/>
          <w:color w:val="000000" w:themeColor="text1"/>
          <w:sz w:val="22"/>
          <w:szCs w:val="22"/>
        </w:rPr>
        <w:t xml:space="preserve">en el ejercicio </w:t>
      </w:r>
      <w:r w:rsidR="00B30D7E">
        <w:rPr>
          <w:rFonts w:ascii="Arial Narrow" w:hAnsi="Arial Narrow" w:cstheme="minorHAnsi"/>
          <w:color w:val="000000" w:themeColor="text1"/>
          <w:sz w:val="22"/>
          <w:szCs w:val="22"/>
        </w:rPr>
        <w:t xml:space="preserve">se contó </w:t>
      </w:r>
      <w:r w:rsidR="00B429D3">
        <w:rPr>
          <w:rFonts w:ascii="Arial Narrow" w:hAnsi="Arial Narrow" w:cstheme="minorHAnsi"/>
          <w:color w:val="000000" w:themeColor="text1"/>
          <w:sz w:val="22"/>
          <w:szCs w:val="22"/>
        </w:rPr>
        <w:t>con el apoyo de las Juntas de Acción comunal</w:t>
      </w:r>
      <w:r w:rsidR="00B30D7E">
        <w:rPr>
          <w:rFonts w:ascii="Arial Narrow" w:hAnsi="Arial Narrow" w:cstheme="minorHAnsi"/>
          <w:color w:val="000000" w:themeColor="text1"/>
          <w:sz w:val="22"/>
          <w:szCs w:val="22"/>
        </w:rPr>
        <w:t xml:space="preserve">, para la fecha se censaron </w:t>
      </w:r>
      <w:r w:rsidR="00B429D3">
        <w:rPr>
          <w:rFonts w:ascii="Arial Narrow" w:hAnsi="Arial Narrow" w:cstheme="minorHAnsi"/>
          <w:color w:val="000000" w:themeColor="text1"/>
          <w:sz w:val="22"/>
          <w:szCs w:val="22"/>
        </w:rPr>
        <w:t>un total de 193 familias colono campesinas ocupantes del Parque</w:t>
      </w:r>
      <w:r w:rsidR="00B30D7E">
        <w:rPr>
          <w:rFonts w:ascii="Arial Narrow" w:hAnsi="Arial Narrow" w:cstheme="minorHAnsi"/>
          <w:color w:val="000000" w:themeColor="text1"/>
          <w:sz w:val="22"/>
          <w:szCs w:val="22"/>
        </w:rPr>
        <w:t>.</w:t>
      </w:r>
      <w:r w:rsidR="00D352F8">
        <w:rPr>
          <w:rFonts w:ascii="Arial Narrow" w:hAnsi="Arial Narrow" w:cstheme="minorHAnsi"/>
          <w:color w:val="000000" w:themeColor="text1"/>
          <w:sz w:val="22"/>
          <w:szCs w:val="22"/>
        </w:rPr>
        <w:t xml:space="preserve"> (Ver figura 1. </w:t>
      </w:r>
      <w:proofErr w:type="spellStart"/>
      <w:r w:rsidR="00D352F8">
        <w:rPr>
          <w:rFonts w:ascii="Arial Narrow" w:hAnsi="Arial Narrow" w:cstheme="minorHAnsi"/>
          <w:color w:val="000000" w:themeColor="text1"/>
          <w:sz w:val="22"/>
          <w:szCs w:val="22"/>
        </w:rPr>
        <w:t>Linea</w:t>
      </w:r>
      <w:proofErr w:type="spellEnd"/>
      <w:r w:rsidR="00D352F8">
        <w:rPr>
          <w:rFonts w:ascii="Arial Narrow" w:hAnsi="Arial Narrow" w:cstheme="minorHAnsi"/>
          <w:color w:val="000000" w:themeColor="text1"/>
          <w:sz w:val="22"/>
          <w:szCs w:val="22"/>
        </w:rPr>
        <w:t xml:space="preserve"> de tiempo de trabajo en el sector Platanillo)</w:t>
      </w:r>
    </w:p>
    <w:p w14:paraId="6CFDFCAB" w14:textId="77777777" w:rsidR="00B30D7E" w:rsidRDefault="00B30D7E" w:rsidP="00DB00D0">
      <w:pPr>
        <w:jc w:val="both"/>
        <w:rPr>
          <w:rFonts w:ascii="Arial Narrow" w:hAnsi="Arial Narrow" w:cstheme="minorHAnsi"/>
          <w:color w:val="000000" w:themeColor="text1"/>
          <w:sz w:val="22"/>
          <w:szCs w:val="22"/>
        </w:rPr>
      </w:pPr>
    </w:p>
    <w:p w14:paraId="225E730E" w14:textId="0F429307" w:rsidR="00B30D7E" w:rsidRDefault="00B30D7E" w:rsidP="00DB00D0">
      <w:pPr>
        <w:jc w:val="both"/>
        <w:rPr>
          <w:rFonts w:ascii="Arial Narrow" w:hAnsi="Arial Narrow" w:cstheme="minorHAnsi"/>
          <w:color w:val="000000" w:themeColor="text1"/>
          <w:sz w:val="22"/>
          <w:szCs w:val="22"/>
        </w:rPr>
      </w:pPr>
      <w:r>
        <w:rPr>
          <w:rFonts w:ascii="Arial Narrow" w:hAnsi="Arial Narrow" w:cstheme="minorHAnsi"/>
          <w:color w:val="000000" w:themeColor="text1"/>
          <w:sz w:val="22"/>
          <w:szCs w:val="22"/>
        </w:rPr>
        <w:t xml:space="preserve">2. Se realizó la caracterización del ecosistema de referencia para la restauración ecológica en el sector Platanillo durante el año 2014, en este ejercicio se </w:t>
      </w:r>
      <w:r w:rsidR="005D6484">
        <w:rPr>
          <w:rFonts w:ascii="Arial Narrow" w:hAnsi="Arial Narrow" w:cstheme="minorHAnsi"/>
          <w:color w:val="000000" w:themeColor="text1"/>
          <w:sz w:val="22"/>
          <w:szCs w:val="22"/>
        </w:rPr>
        <w:t xml:space="preserve">hicieron </w:t>
      </w:r>
      <w:r>
        <w:rPr>
          <w:rFonts w:ascii="Arial Narrow" w:hAnsi="Arial Narrow" w:cstheme="minorHAnsi"/>
          <w:color w:val="000000" w:themeColor="text1"/>
          <w:sz w:val="22"/>
          <w:szCs w:val="22"/>
        </w:rPr>
        <w:t>los inventarios de las especies de algunos grupos biológicos  co</w:t>
      </w:r>
      <w:r w:rsidR="005D6484">
        <w:rPr>
          <w:rFonts w:ascii="Arial Narrow" w:hAnsi="Arial Narrow" w:cstheme="minorHAnsi"/>
          <w:color w:val="000000" w:themeColor="text1"/>
          <w:sz w:val="22"/>
          <w:szCs w:val="22"/>
        </w:rPr>
        <w:t xml:space="preserve">mo requisito </w:t>
      </w:r>
      <w:r>
        <w:rPr>
          <w:rFonts w:ascii="Arial Narrow" w:hAnsi="Arial Narrow" w:cstheme="minorHAnsi"/>
          <w:color w:val="000000" w:themeColor="text1"/>
          <w:sz w:val="22"/>
          <w:szCs w:val="22"/>
        </w:rPr>
        <w:t>para adelantar procesos de restauración ecológica participativa, adicionalmente se construyó un vivero transitorio para la propagación de 4000 plántulas al año</w:t>
      </w:r>
      <w:r w:rsidR="005D6484">
        <w:rPr>
          <w:rFonts w:ascii="Arial Narrow" w:hAnsi="Arial Narrow" w:cstheme="minorHAnsi"/>
          <w:color w:val="000000" w:themeColor="text1"/>
          <w:sz w:val="22"/>
          <w:szCs w:val="22"/>
        </w:rPr>
        <w:t>, en la construcción y mantenimiento del vivero se contó</w:t>
      </w:r>
      <w:r>
        <w:rPr>
          <w:rFonts w:ascii="Arial Narrow" w:hAnsi="Arial Narrow" w:cstheme="minorHAnsi"/>
          <w:color w:val="000000" w:themeColor="text1"/>
          <w:sz w:val="22"/>
          <w:szCs w:val="22"/>
        </w:rPr>
        <w:t xml:space="preserve"> con la participación de la comunidad, la asociación comunitaria ASCALG y estudiantes de la Institución Educativa La Samaria – Sede Platanillo.  </w:t>
      </w:r>
    </w:p>
    <w:p w14:paraId="52488112" w14:textId="77777777" w:rsidR="00B30D7E" w:rsidRDefault="00B30D7E" w:rsidP="00DB00D0">
      <w:pPr>
        <w:jc w:val="both"/>
        <w:rPr>
          <w:rFonts w:ascii="Arial Narrow" w:hAnsi="Arial Narrow" w:cstheme="minorHAnsi"/>
          <w:color w:val="000000" w:themeColor="text1"/>
          <w:sz w:val="22"/>
          <w:szCs w:val="22"/>
        </w:rPr>
      </w:pPr>
    </w:p>
    <w:p w14:paraId="6EE231CA" w14:textId="0A06ABC6" w:rsidR="00B429D3" w:rsidRDefault="00B30D7E" w:rsidP="00DB00D0">
      <w:pPr>
        <w:jc w:val="both"/>
        <w:rPr>
          <w:rFonts w:ascii="Arial Narrow" w:hAnsi="Arial Narrow" w:cstheme="minorHAnsi"/>
          <w:color w:val="000000" w:themeColor="text1"/>
          <w:sz w:val="22"/>
          <w:szCs w:val="22"/>
        </w:rPr>
      </w:pPr>
      <w:r>
        <w:rPr>
          <w:rFonts w:ascii="Arial Narrow" w:hAnsi="Arial Narrow" w:cstheme="minorHAnsi"/>
          <w:color w:val="000000" w:themeColor="text1"/>
          <w:sz w:val="22"/>
          <w:szCs w:val="22"/>
        </w:rPr>
        <w:t xml:space="preserve">3. </w:t>
      </w:r>
      <w:r w:rsidR="00B429D3">
        <w:rPr>
          <w:rFonts w:ascii="Arial Narrow" w:hAnsi="Arial Narrow" w:cstheme="minorHAnsi"/>
          <w:color w:val="000000" w:themeColor="text1"/>
          <w:sz w:val="22"/>
          <w:szCs w:val="22"/>
        </w:rPr>
        <w:t>Suscripción de 31 acuerdos con las familias ocupantes del sector Platanillo para la restauración de 150 hectáreas y detención de la deforestación en 600 hectáreas, 6 acuerdos en el año 2014 y 25 acuerdos en el año 2013.</w:t>
      </w:r>
    </w:p>
    <w:p w14:paraId="3CF87BB5" w14:textId="77777777" w:rsidR="00506F49" w:rsidRDefault="00506F49" w:rsidP="00DB00D0">
      <w:pPr>
        <w:jc w:val="both"/>
        <w:rPr>
          <w:rFonts w:ascii="Arial Narrow" w:hAnsi="Arial Narrow" w:cstheme="minorHAnsi"/>
          <w:color w:val="000000" w:themeColor="text1"/>
          <w:sz w:val="22"/>
          <w:szCs w:val="22"/>
        </w:rPr>
      </w:pPr>
    </w:p>
    <w:p w14:paraId="55368570" w14:textId="72CAF20E" w:rsidR="008729C9" w:rsidRPr="00F35E0A" w:rsidRDefault="008729C9" w:rsidP="008729C9">
      <w:pPr>
        <w:jc w:val="both"/>
        <w:rPr>
          <w:rFonts w:ascii="Arial Narrow" w:hAnsi="Arial Narrow" w:cstheme="minorHAnsi"/>
          <w:color w:val="000000" w:themeColor="text1"/>
          <w:sz w:val="22"/>
          <w:szCs w:val="22"/>
        </w:rPr>
      </w:pPr>
      <w:r>
        <w:rPr>
          <w:rFonts w:ascii="Arial Narrow" w:hAnsi="Arial Narrow" w:cstheme="minorHAnsi"/>
          <w:color w:val="000000" w:themeColor="text1"/>
          <w:sz w:val="22"/>
          <w:szCs w:val="22"/>
        </w:rPr>
        <w:t>4</w:t>
      </w:r>
      <w:r w:rsidRPr="00F35E0A">
        <w:rPr>
          <w:rFonts w:ascii="Arial Narrow" w:hAnsi="Arial Narrow" w:cstheme="minorHAnsi"/>
          <w:color w:val="000000" w:themeColor="text1"/>
          <w:sz w:val="22"/>
          <w:szCs w:val="22"/>
        </w:rPr>
        <w:t xml:space="preserve">. </w:t>
      </w:r>
      <w:r>
        <w:rPr>
          <w:rFonts w:ascii="Arial Narrow" w:hAnsi="Arial Narrow" w:cstheme="minorHAnsi"/>
          <w:color w:val="000000" w:themeColor="text1"/>
          <w:sz w:val="22"/>
          <w:szCs w:val="22"/>
        </w:rPr>
        <w:t xml:space="preserve">Durante el año 2013 se implementó el proyecto </w:t>
      </w:r>
      <w:r w:rsidRPr="00F35E0A">
        <w:rPr>
          <w:rFonts w:ascii="Arial Narrow" w:hAnsi="Arial Narrow" w:cstheme="minorHAnsi"/>
          <w:color w:val="000000" w:themeColor="text1"/>
          <w:sz w:val="22"/>
          <w:szCs w:val="22"/>
        </w:rPr>
        <w:t xml:space="preserve">"Gobernanza ambiental para evitar la deforestación y promover la conservación de los bosques en la Amazonia </w:t>
      </w:r>
      <w:r>
        <w:rPr>
          <w:rFonts w:ascii="Arial Narrow" w:hAnsi="Arial Narrow" w:cstheme="minorHAnsi"/>
          <w:color w:val="000000" w:themeColor="text1"/>
          <w:sz w:val="22"/>
          <w:szCs w:val="22"/>
        </w:rPr>
        <w:t>C</w:t>
      </w:r>
      <w:r w:rsidRPr="00F35E0A">
        <w:rPr>
          <w:rFonts w:ascii="Arial Narrow" w:hAnsi="Arial Narrow" w:cstheme="minorHAnsi"/>
          <w:color w:val="000000" w:themeColor="text1"/>
          <w:sz w:val="22"/>
          <w:szCs w:val="22"/>
        </w:rPr>
        <w:t>olombiana"</w:t>
      </w:r>
      <w:r>
        <w:rPr>
          <w:rFonts w:ascii="Arial Narrow" w:hAnsi="Arial Narrow" w:cstheme="minorHAnsi"/>
          <w:color w:val="000000" w:themeColor="text1"/>
          <w:sz w:val="22"/>
          <w:szCs w:val="22"/>
        </w:rPr>
        <w:t xml:space="preserve">, </w:t>
      </w:r>
      <w:r w:rsidR="006418DE">
        <w:rPr>
          <w:rFonts w:ascii="Arial Narrow" w:hAnsi="Arial Narrow" w:cstheme="minorHAnsi"/>
          <w:color w:val="000000" w:themeColor="text1"/>
          <w:sz w:val="22"/>
          <w:szCs w:val="22"/>
        </w:rPr>
        <w:t xml:space="preserve">dentro de sus pilares </w:t>
      </w:r>
      <w:r w:rsidR="00506F49">
        <w:rPr>
          <w:rFonts w:ascii="Arial Narrow" w:hAnsi="Arial Narrow" w:cstheme="minorHAnsi"/>
          <w:color w:val="000000" w:themeColor="text1"/>
          <w:sz w:val="22"/>
          <w:szCs w:val="22"/>
        </w:rPr>
        <w:t xml:space="preserve">se promovió </w:t>
      </w:r>
      <w:r w:rsidR="006418DE">
        <w:rPr>
          <w:rFonts w:ascii="Arial Narrow" w:hAnsi="Arial Narrow" w:cstheme="minorHAnsi"/>
          <w:color w:val="000000" w:themeColor="text1"/>
          <w:sz w:val="22"/>
          <w:szCs w:val="22"/>
        </w:rPr>
        <w:t xml:space="preserve">el </w:t>
      </w:r>
      <w:r>
        <w:rPr>
          <w:rFonts w:ascii="Arial Narrow" w:hAnsi="Arial Narrow" w:cstheme="minorHAnsi"/>
          <w:color w:val="000000" w:themeColor="text1"/>
          <w:sz w:val="22"/>
          <w:szCs w:val="22"/>
        </w:rPr>
        <w:t xml:space="preserve"> reordenamiento productivo de las zonas de amortiguación</w:t>
      </w:r>
      <w:r w:rsidR="006418DE">
        <w:rPr>
          <w:rFonts w:ascii="Arial Narrow" w:hAnsi="Arial Narrow" w:cstheme="minorHAnsi"/>
          <w:color w:val="000000" w:themeColor="text1"/>
          <w:sz w:val="22"/>
          <w:szCs w:val="22"/>
        </w:rPr>
        <w:t xml:space="preserve"> de los Parques Nacionales </w:t>
      </w:r>
      <w:proofErr w:type="spellStart"/>
      <w:r w:rsidR="006418DE">
        <w:rPr>
          <w:rFonts w:ascii="Arial Narrow" w:hAnsi="Arial Narrow" w:cstheme="minorHAnsi"/>
          <w:color w:val="000000" w:themeColor="text1"/>
          <w:sz w:val="22"/>
          <w:szCs w:val="22"/>
        </w:rPr>
        <w:t>Tinigua</w:t>
      </w:r>
      <w:proofErr w:type="spellEnd"/>
      <w:r w:rsidR="006418DE">
        <w:rPr>
          <w:rFonts w:ascii="Arial Narrow" w:hAnsi="Arial Narrow" w:cstheme="minorHAnsi"/>
          <w:color w:val="000000" w:themeColor="text1"/>
          <w:sz w:val="22"/>
          <w:szCs w:val="22"/>
        </w:rPr>
        <w:t xml:space="preserve"> y Cordillera de los Picachos, para ello </w:t>
      </w:r>
      <w:r>
        <w:rPr>
          <w:rFonts w:ascii="Arial Narrow" w:hAnsi="Arial Narrow" w:cstheme="minorHAnsi"/>
          <w:color w:val="000000" w:themeColor="text1"/>
          <w:sz w:val="22"/>
          <w:szCs w:val="22"/>
        </w:rPr>
        <w:t xml:space="preserve">se  suscribieron los contratos </w:t>
      </w:r>
      <w:r w:rsidRPr="00F35E0A">
        <w:rPr>
          <w:rFonts w:ascii="Arial Narrow" w:hAnsi="Arial Narrow" w:cstheme="minorHAnsi"/>
          <w:color w:val="000000" w:themeColor="text1"/>
          <w:sz w:val="22"/>
          <w:szCs w:val="22"/>
        </w:rPr>
        <w:t xml:space="preserve">UE-BOSQUES – 001 Y UE- BOSQUES – 002 de 2012 celebrados entre Patrimonio Natural para la Biodiversidad y Áreas Protegidas y la Asociación de </w:t>
      </w:r>
      <w:proofErr w:type="spellStart"/>
      <w:r w:rsidRPr="00F35E0A">
        <w:rPr>
          <w:rFonts w:ascii="Arial Narrow" w:hAnsi="Arial Narrow" w:cstheme="minorHAnsi"/>
          <w:color w:val="000000" w:themeColor="text1"/>
          <w:sz w:val="22"/>
          <w:szCs w:val="22"/>
        </w:rPr>
        <w:t>Reforestadores</w:t>
      </w:r>
      <w:proofErr w:type="spellEnd"/>
      <w:r w:rsidRPr="00F35E0A">
        <w:rPr>
          <w:rFonts w:ascii="Arial Narrow" w:hAnsi="Arial Narrow" w:cstheme="minorHAnsi"/>
          <w:color w:val="000000" w:themeColor="text1"/>
          <w:sz w:val="22"/>
          <w:szCs w:val="22"/>
        </w:rPr>
        <w:t xml:space="preserve"> de Caucho del Caquetá ASOHECA; cuyo objeto fue suministrar el material vegetal, materiales e insumos y acompañar técnicamente el establecimiento de 144 Ha de Caucho (</w:t>
      </w:r>
      <w:r w:rsidRPr="00F35E0A">
        <w:rPr>
          <w:rFonts w:ascii="Arial Narrow" w:hAnsi="Arial Narrow" w:cstheme="minorHAnsi"/>
          <w:i/>
          <w:color w:val="000000" w:themeColor="text1"/>
          <w:sz w:val="22"/>
          <w:szCs w:val="22"/>
        </w:rPr>
        <w:t xml:space="preserve">Hevea </w:t>
      </w:r>
      <w:proofErr w:type="spellStart"/>
      <w:r w:rsidRPr="00F35E0A">
        <w:rPr>
          <w:rFonts w:ascii="Arial Narrow" w:hAnsi="Arial Narrow" w:cstheme="minorHAnsi"/>
          <w:i/>
          <w:color w:val="000000" w:themeColor="text1"/>
          <w:sz w:val="22"/>
          <w:szCs w:val="22"/>
        </w:rPr>
        <w:t>Brasiliensis</w:t>
      </w:r>
      <w:proofErr w:type="spellEnd"/>
      <w:r w:rsidRPr="00F35E0A">
        <w:rPr>
          <w:rFonts w:ascii="Arial Narrow" w:hAnsi="Arial Narrow" w:cstheme="minorHAnsi"/>
          <w:color w:val="000000" w:themeColor="text1"/>
          <w:sz w:val="22"/>
          <w:szCs w:val="22"/>
        </w:rPr>
        <w:t>) y 75 Ha de Cacao (</w:t>
      </w:r>
      <w:proofErr w:type="spellStart"/>
      <w:r w:rsidRPr="00F35E0A">
        <w:rPr>
          <w:rFonts w:ascii="Arial Narrow" w:hAnsi="Arial Narrow" w:cstheme="minorHAnsi"/>
          <w:i/>
          <w:color w:val="000000" w:themeColor="text1"/>
          <w:sz w:val="22"/>
          <w:szCs w:val="22"/>
        </w:rPr>
        <w:t>Theobroma</w:t>
      </w:r>
      <w:proofErr w:type="spellEnd"/>
      <w:r w:rsidRPr="00F35E0A">
        <w:rPr>
          <w:rFonts w:ascii="Arial Narrow" w:hAnsi="Arial Narrow" w:cstheme="minorHAnsi"/>
          <w:i/>
          <w:color w:val="000000" w:themeColor="text1"/>
          <w:sz w:val="22"/>
          <w:szCs w:val="22"/>
        </w:rPr>
        <w:t xml:space="preserve"> Cacao</w:t>
      </w:r>
      <w:r w:rsidRPr="00F35E0A">
        <w:rPr>
          <w:rFonts w:ascii="Arial Narrow" w:hAnsi="Arial Narrow" w:cstheme="minorHAnsi"/>
          <w:color w:val="000000" w:themeColor="text1"/>
          <w:sz w:val="22"/>
          <w:szCs w:val="22"/>
        </w:rPr>
        <w:t>)</w:t>
      </w:r>
      <w:r w:rsidR="006418DE">
        <w:rPr>
          <w:rFonts w:ascii="Arial Narrow" w:hAnsi="Arial Narrow" w:cstheme="minorHAnsi"/>
          <w:color w:val="000000" w:themeColor="text1"/>
          <w:sz w:val="22"/>
          <w:szCs w:val="22"/>
        </w:rPr>
        <w:t xml:space="preserve"> </w:t>
      </w:r>
      <w:r w:rsidRPr="00F35E0A">
        <w:rPr>
          <w:rFonts w:ascii="Arial Narrow" w:hAnsi="Arial Narrow" w:cstheme="minorHAnsi"/>
          <w:color w:val="000000" w:themeColor="text1"/>
          <w:sz w:val="22"/>
          <w:szCs w:val="22"/>
        </w:rPr>
        <w:t xml:space="preserve">para </w:t>
      </w:r>
      <w:r w:rsidR="006418DE">
        <w:rPr>
          <w:rFonts w:ascii="Arial Narrow" w:hAnsi="Arial Narrow" w:cstheme="minorHAnsi"/>
          <w:color w:val="000000" w:themeColor="text1"/>
          <w:sz w:val="22"/>
          <w:szCs w:val="22"/>
        </w:rPr>
        <w:t xml:space="preserve">beneficiar </w:t>
      </w:r>
      <w:r w:rsidRPr="00F35E0A">
        <w:rPr>
          <w:rFonts w:ascii="Arial Narrow" w:hAnsi="Arial Narrow" w:cstheme="minorHAnsi"/>
          <w:color w:val="000000" w:themeColor="text1"/>
          <w:sz w:val="22"/>
          <w:szCs w:val="22"/>
        </w:rPr>
        <w:t>72 familias en el proyecto de Caucho y 50 familias en el proyecto de Cacao</w:t>
      </w:r>
      <w:r>
        <w:rPr>
          <w:rFonts w:ascii="Arial Narrow" w:hAnsi="Arial Narrow" w:cstheme="minorHAnsi"/>
          <w:color w:val="000000" w:themeColor="text1"/>
          <w:sz w:val="22"/>
          <w:szCs w:val="22"/>
        </w:rPr>
        <w:t>.</w:t>
      </w:r>
    </w:p>
    <w:p w14:paraId="107AE1D6" w14:textId="77777777" w:rsidR="008729C9" w:rsidRDefault="008729C9" w:rsidP="00DB00D0">
      <w:pPr>
        <w:jc w:val="both"/>
        <w:rPr>
          <w:rFonts w:ascii="Arial Narrow" w:hAnsi="Arial Narrow" w:cstheme="minorHAnsi"/>
          <w:color w:val="000000" w:themeColor="text1"/>
          <w:sz w:val="22"/>
          <w:szCs w:val="22"/>
        </w:rPr>
      </w:pPr>
    </w:p>
    <w:p w14:paraId="474D09B9" w14:textId="603D5348" w:rsidR="00DB00D0" w:rsidRDefault="008729C9" w:rsidP="00DB00D0">
      <w:pPr>
        <w:jc w:val="both"/>
        <w:rPr>
          <w:rFonts w:ascii="Arial Narrow" w:hAnsi="Arial Narrow" w:cstheme="minorHAnsi"/>
          <w:color w:val="000000" w:themeColor="text1"/>
          <w:sz w:val="22"/>
          <w:szCs w:val="22"/>
        </w:rPr>
      </w:pPr>
      <w:r>
        <w:rPr>
          <w:rFonts w:ascii="Arial Narrow" w:hAnsi="Arial Narrow" w:cstheme="minorHAnsi"/>
          <w:color w:val="000000" w:themeColor="text1"/>
          <w:sz w:val="22"/>
          <w:szCs w:val="22"/>
        </w:rPr>
        <w:t>5</w:t>
      </w:r>
      <w:r w:rsidR="008E51F4">
        <w:rPr>
          <w:rFonts w:ascii="Arial Narrow" w:hAnsi="Arial Narrow" w:cstheme="minorHAnsi"/>
          <w:color w:val="000000" w:themeColor="text1"/>
          <w:sz w:val="22"/>
          <w:szCs w:val="22"/>
        </w:rPr>
        <w:t xml:space="preserve">. </w:t>
      </w:r>
      <w:r w:rsidR="00DB00D0" w:rsidRPr="00F35E0A">
        <w:rPr>
          <w:rFonts w:ascii="Arial Narrow" w:hAnsi="Arial Narrow" w:cstheme="minorHAnsi"/>
          <w:color w:val="000000" w:themeColor="text1"/>
          <w:sz w:val="22"/>
          <w:szCs w:val="22"/>
        </w:rPr>
        <w:t xml:space="preserve">Caracterización de todas las familias campesinas que viven al interior del PNN </w:t>
      </w:r>
      <w:r w:rsidR="00DB00D0">
        <w:rPr>
          <w:rFonts w:ascii="Arial Narrow" w:hAnsi="Arial Narrow" w:cstheme="minorHAnsi"/>
          <w:color w:val="000000" w:themeColor="text1"/>
          <w:sz w:val="22"/>
          <w:szCs w:val="22"/>
        </w:rPr>
        <w:t xml:space="preserve">Cordillera de los Picachos con corte al año </w:t>
      </w:r>
      <w:r w:rsidR="00DB00D0" w:rsidRPr="00F35E0A">
        <w:rPr>
          <w:rFonts w:ascii="Arial Narrow" w:hAnsi="Arial Narrow" w:cstheme="minorHAnsi"/>
          <w:color w:val="000000" w:themeColor="text1"/>
          <w:sz w:val="22"/>
          <w:szCs w:val="22"/>
        </w:rPr>
        <w:t xml:space="preserve">2016, mediante el Convenio 012 de 2015 </w:t>
      </w:r>
      <w:r w:rsidR="00DB00D0">
        <w:rPr>
          <w:rFonts w:ascii="Arial Narrow" w:hAnsi="Arial Narrow" w:cstheme="minorHAnsi"/>
          <w:color w:val="000000" w:themeColor="text1"/>
          <w:sz w:val="22"/>
          <w:szCs w:val="22"/>
        </w:rPr>
        <w:t xml:space="preserve">suscrito entre Parques Nacionales Naturales y la asociación campesina </w:t>
      </w:r>
      <w:r w:rsidR="00DB00D0" w:rsidRPr="00F35E0A">
        <w:rPr>
          <w:rFonts w:ascii="Arial Narrow" w:hAnsi="Arial Narrow" w:cstheme="minorHAnsi"/>
          <w:color w:val="000000" w:themeColor="text1"/>
          <w:sz w:val="22"/>
          <w:szCs w:val="22"/>
        </w:rPr>
        <w:t>CORPOAMEM, el cual arroj</w:t>
      </w:r>
      <w:r w:rsidR="00DB00D0">
        <w:rPr>
          <w:rFonts w:ascii="Arial Narrow" w:hAnsi="Arial Narrow" w:cstheme="minorHAnsi"/>
          <w:color w:val="000000" w:themeColor="text1"/>
          <w:sz w:val="22"/>
          <w:szCs w:val="22"/>
        </w:rPr>
        <w:t>ó</w:t>
      </w:r>
      <w:r w:rsidR="00DB00D0" w:rsidRPr="00F35E0A">
        <w:rPr>
          <w:rFonts w:ascii="Arial Narrow" w:hAnsi="Arial Narrow" w:cstheme="minorHAnsi"/>
          <w:color w:val="000000" w:themeColor="text1"/>
          <w:sz w:val="22"/>
          <w:szCs w:val="22"/>
        </w:rPr>
        <w:t xml:space="preserve"> un censo poblacional de </w:t>
      </w:r>
      <w:r w:rsidR="00DB00D0">
        <w:rPr>
          <w:rFonts w:ascii="Arial Narrow" w:hAnsi="Arial Narrow" w:cstheme="minorHAnsi"/>
          <w:color w:val="000000" w:themeColor="text1"/>
          <w:sz w:val="22"/>
          <w:szCs w:val="22"/>
        </w:rPr>
        <w:t xml:space="preserve">209 </w:t>
      </w:r>
      <w:r w:rsidR="00DB00D0" w:rsidRPr="00F35E0A">
        <w:rPr>
          <w:rFonts w:ascii="Arial Narrow" w:hAnsi="Arial Narrow" w:cstheme="minorHAnsi"/>
          <w:color w:val="000000" w:themeColor="text1"/>
          <w:sz w:val="22"/>
          <w:szCs w:val="22"/>
        </w:rPr>
        <w:t xml:space="preserve">familias </w:t>
      </w:r>
      <w:r w:rsidR="00DB00D0">
        <w:rPr>
          <w:rFonts w:ascii="Arial Narrow" w:hAnsi="Arial Narrow" w:cstheme="minorHAnsi"/>
          <w:color w:val="000000" w:themeColor="text1"/>
          <w:sz w:val="22"/>
          <w:szCs w:val="22"/>
        </w:rPr>
        <w:t xml:space="preserve">que habitan </w:t>
      </w:r>
      <w:r w:rsidR="00DB00D0" w:rsidRPr="00F35E0A">
        <w:rPr>
          <w:rFonts w:ascii="Arial Narrow" w:hAnsi="Arial Narrow" w:cstheme="minorHAnsi"/>
          <w:color w:val="000000" w:themeColor="text1"/>
          <w:sz w:val="22"/>
          <w:szCs w:val="22"/>
        </w:rPr>
        <w:t>el área protegida</w:t>
      </w:r>
      <w:r w:rsidR="008E51F4">
        <w:rPr>
          <w:rFonts w:ascii="Arial Narrow" w:hAnsi="Arial Narrow" w:cstheme="minorHAnsi"/>
          <w:color w:val="000000" w:themeColor="text1"/>
          <w:sz w:val="22"/>
          <w:szCs w:val="22"/>
        </w:rPr>
        <w:t xml:space="preserve"> en 214 predios que incluyen las escuelas e iglesias</w:t>
      </w:r>
      <w:r w:rsidR="00DB00D0" w:rsidRPr="00F35E0A">
        <w:rPr>
          <w:rFonts w:ascii="Arial Narrow" w:hAnsi="Arial Narrow" w:cstheme="minorHAnsi"/>
          <w:color w:val="000000" w:themeColor="text1"/>
          <w:sz w:val="22"/>
          <w:szCs w:val="22"/>
        </w:rPr>
        <w:t>.</w:t>
      </w:r>
    </w:p>
    <w:p w14:paraId="55FEE1E2" w14:textId="72F14B91" w:rsidR="00DB00D0" w:rsidRPr="00F35E0A" w:rsidRDefault="00DB00D0" w:rsidP="00DB00D0">
      <w:pPr>
        <w:jc w:val="both"/>
        <w:rPr>
          <w:rFonts w:ascii="Arial Narrow" w:hAnsi="Arial Narrow" w:cstheme="minorHAnsi"/>
          <w:color w:val="000000" w:themeColor="text1"/>
          <w:sz w:val="22"/>
          <w:szCs w:val="22"/>
        </w:rPr>
      </w:pPr>
    </w:p>
    <w:p w14:paraId="551EEFC2" w14:textId="6A4579FB" w:rsidR="00096A74" w:rsidRPr="00F35E0A" w:rsidRDefault="00D352F8" w:rsidP="00096A74">
      <w:pPr>
        <w:jc w:val="both"/>
        <w:rPr>
          <w:rFonts w:ascii="Arial Narrow" w:hAnsi="Arial Narrow" w:cstheme="minorHAnsi"/>
          <w:color w:val="000000" w:themeColor="text1"/>
          <w:sz w:val="22"/>
          <w:szCs w:val="22"/>
        </w:rPr>
      </w:pPr>
      <w:r>
        <w:rPr>
          <w:rFonts w:ascii="Arial Narrow" w:hAnsi="Arial Narrow" w:cstheme="minorHAnsi"/>
          <w:bCs/>
          <w:color w:val="000000" w:themeColor="text1"/>
          <w:sz w:val="22"/>
          <w:szCs w:val="22"/>
        </w:rPr>
        <w:t>6</w:t>
      </w:r>
      <w:r w:rsidR="00C42E50" w:rsidRPr="00906688">
        <w:rPr>
          <w:rFonts w:ascii="Arial Narrow" w:hAnsi="Arial Narrow" w:cstheme="minorHAnsi"/>
          <w:bCs/>
          <w:color w:val="000000" w:themeColor="text1"/>
          <w:sz w:val="22"/>
          <w:szCs w:val="22"/>
        </w:rPr>
        <w:t>.</w:t>
      </w:r>
      <w:r w:rsidR="00906688" w:rsidRPr="00906688">
        <w:rPr>
          <w:rFonts w:ascii="Arial Narrow" w:hAnsi="Arial Narrow" w:cstheme="minorHAnsi"/>
          <w:bCs/>
          <w:color w:val="000000" w:themeColor="text1"/>
          <w:sz w:val="22"/>
          <w:szCs w:val="22"/>
        </w:rPr>
        <w:t xml:space="preserve"> En el sector Platanillo </w:t>
      </w:r>
      <w:r w:rsidR="008F0A91" w:rsidRPr="00DB00D0">
        <w:rPr>
          <w:rFonts w:ascii="Arial Narrow" w:hAnsi="Arial Narrow" w:cstheme="minorHAnsi"/>
          <w:bCs/>
          <w:color w:val="000000" w:themeColor="text1"/>
          <w:sz w:val="22"/>
          <w:szCs w:val="22"/>
        </w:rPr>
        <w:t>s</w:t>
      </w:r>
      <w:r w:rsidR="002D5FA8" w:rsidRPr="00DB00D0">
        <w:rPr>
          <w:rFonts w:ascii="Arial Narrow" w:hAnsi="Arial Narrow" w:cstheme="minorHAnsi"/>
          <w:color w:val="000000" w:themeColor="text1"/>
          <w:sz w:val="22"/>
          <w:szCs w:val="22"/>
        </w:rPr>
        <w:t>e</w:t>
      </w:r>
      <w:r w:rsidR="002D5FA8" w:rsidRPr="00F35E0A">
        <w:rPr>
          <w:rFonts w:ascii="Arial Narrow" w:hAnsi="Arial Narrow" w:cstheme="minorHAnsi"/>
          <w:color w:val="000000" w:themeColor="text1"/>
          <w:sz w:val="22"/>
          <w:szCs w:val="22"/>
        </w:rPr>
        <w:t xml:space="preserve"> tuvo espacios de relacionamiento directo con las comunidades hasta el 6 de septiembre del año 2017, luego de que fuera quemada la cabaña del parque y se recibieran amenazas dir</w:t>
      </w:r>
      <w:r w:rsidR="008F0A91">
        <w:rPr>
          <w:rFonts w:ascii="Arial Narrow" w:hAnsi="Arial Narrow" w:cstheme="minorHAnsi"/>
          <w:color w:val="000000" w:themeColor="text1"/>
          <w:sz w:val="22"/>
          <w:szCs w:val="22"/>
        </w:rPr>
        <w:t xml:space="preserve">ectas </w:t>
      </w:r>
      <w:r w:rsidR="002D5FA8" w:rsidRPr="00F35E0A">
        <w:rPr>
          <w:rFonts w:ascii="Arial Narrow" w:hAnsi="Arial Narrow" w:cstheme="minorHAnsi"/>
          <w:color w:val="000000" w:themeColor="text1"/>
          <w:sz w:val="22"/>
          <w:szCs w:val="22"/>
        </w:rPr>
        <w:t xml:space="preserve">a </w:t>
      </w:r>
      <w:r w:rsidR="00DB00D0">
        <w:rPr>
          <w:rFonts w:ascii="Arial Narrow" w:hAnsi="Arial Narrow" w:cstheme="minorHAnsi"/>
          <w:color w:val="000000" w:themeColor="text1"/>
          <w:sz w:val="22"/>
          <w:szCs w:val="22"/>
        </w:rPr>
        <w:t xml:space="preserve">los </w:t>
      </w:r>
      <w:r w:rsidR="002D5FA8" w:rsidRPr="00F35E0A">
        <w:rPr>
          <w:rFonts w:ascii="Arial Narrow" w:hAnsi="Arial Narrow" w:cstheme="minorHAnsi"/>
          <w:color w:val="000000" w:themeColor="text1"/>
          <w:sz w:val="22"/>
          <w:szCs w:val="22"/>
        </w:rPr>
        <w:t xml:space="preserve">servidores públicos del área protegida, </w:t>
      </w:r>
      <w:r w:rsidR="00906688">
        <w:rPr>
          <w:rFonts w:ascii="Arial Narrow" w:hAnsi="Arial Narrow" w:cstheme="minorHAnsi"/>
          <w:color w:val="000000" w:themeColor="text1"/>
          <w:sz w:val="22"/>
          <w:szCs w:val="22"/>
        </w:rPr>
        <w:t xml:space="preserve">como resultado se suspendieron </w:t>
      </w:r>
      <w:r w:rsidR="00DB00D0">
        <w:rPr>
          <w:rFonts w:ascii="Arial Narrow" w:hAnsi="Arial Narrow" w:cstheme="minorHAnsi"/>
          <w:color w:val="000000" w:themeColor="text1"/>
          <w:sz w:val="22"/>
          <w:szCs w:val="22"/>
        </w:rPr>
        <w:t>las acciones de manejo en el sector</w:t>
      </w:r>
      <w:r w:rsidR="00906688">
        <w:rPr>
          <w:rFonts w:ascii="Arial Narrow" w:hAnsi="Arial Narrow" w:cstheme="minorHAnsi"/>
          <w:color w:val="000000" w:themeColor="text1"/>
          <w:sz w:val="22"/>
          <w:szCs w:val="22"/>
        </w:rPr>
        <w:t>. A</w:t>
      </w:r>
      <w:r w:rsidR="002D5FA8" w:rsidRPr="00F35E0A">
        <w:rPr>
          <w:rFonts w:ascii="Arial Narrow" w:hAnsi="Arial Narrow" w:cstheme="minorHAnsi"/>
          <w:color w:val="000000" w:themeColor="text1"/>
          <w:sz w:val="22"/>
          <w:szCs w:val="22"/>
        </w:rPr>
        <w:t xml:space="preserve"> partir de esta fecha se han adelantado reuniones puntuales con comunidad local </w:t>
      </w:r>
      <w:r w:rsidR="00906688">
        <w:rPr>
          <w:rFonts w:ascii="Arial Narrow" w:hAnsi="Arial Narrow" w:cstheme="minorHAnsi"/>
          <w:color w:val="000000" w:themeColor="text1"/>
          <w:sz w:val="22"/>
          <w:szCs w:val="22"/>
        </w:rPr>
        <w:t>en los cascos urbanos</w:t>
      </w:r>
      <w:r w:rsidR="00DB00D0">
        <w:rPr>
          <w:rFonts w:ascii="Arial Narrow" w:hAnsi="Arial Narrow" w:cstheme="minorHAnsi"/>
          <w:color w:val="000000" w:themeColor="text1"/>
          <w:sz w:val="22"/>
          <w:szCs w:val="22"/>
        </w:rPr>
        <w:t xml:space="preserve">, no obstante se mantienen </w:t>
      </w:r>
      <w:r w:rsidR="002D5FA8" w:rsidRPr="00F35E0A">
        <w:rPr>
          <w:rFonts w:ascii="Arial Narrow" w:hAnsi="Arial Narrow" w:cstheme="minorHAnsi"/>
          <w:color w:val="000000" w:themeColor="text1"/>
          <w:sz w:val="22"/>
          <w:szCs w:val="22"/>
        </w:rPr>
        <w:t xml:space="preserve">espacios de relacionamiento más activo </w:t>
      </w:r>
      <w:r w:rsidR="00DB00D0">
        <w:rPr>
          <w:rFonts w:ascii="Arial Narrow" w:hAnsi="Arial Narrow" w:cstheme="minorHAnsi"/>
          <w:color w:val="000000" w:themeColor="text1"/>
          <w:sz w:val="22"/>
          <w:szCs w:val="22"/>
        </w:rPr>
        <w:t xml:space="preserve">en otros sectores como el sector Pato Balsillas y el Sector Huila. </w:t>
      </w:r>
    </w:p>
    <w:p w14:paraId="31967B63" w14:textId="77777777" w:rsidR="00096A74" w:rsidRPr="00F35E0A" w:rsidRDefault="00096A74" w:rsidP="00096A74">
      <w:pPr>
        <w:jc w:val="both"/>
        <w:rPr>
          <w:rFonts w:ascii="Arial Narrow" w:hAnsi="Arial Narrow" w:cstheme="minorHAnsi"/>
          <w:color w:val="000000" w:themeColor="text1"/>
          <w:sz w:val="22"/>
          <w:szCs w:val="22"/>
        </w:rPr>
      </w:pPr>
    </w:p>
    <w:p w14:paraId="7D1A7362" w14:textId="7EF610EE" w:rsidR="00096A74" w:rsidRPr="00F35E0A" w:rsidRDefault="00D352F8" w:rsidP="00096A74">
      <w:pPr>
        <w:jc w:val="both"/>
        <w:rPr>
          <w:rFonts w:ascii="Arial Narrow" w:hAnsi="Arial Narrow" w:cstheme="minorHAnsi"/>
          <w:color w:val="000000" w:themeColor="text1"/>
          <w:sz w:val="22"/>
          <w:szCs w:val="22"/>
        </w:rPr>
      </w:pPr>
      <w:r>
        <w:rPr>
          <w:rFonts w:ascii="Arial Narrow" w:hAnsi="Arial Narrow" w:cstheme="minorHAnsi"/>
          <w:color w:val="000000" w:themeColor="text1"/>
          <w:sz w:val="22"/>
          <w:szCs w:val="22"/>
        </w:rPr>
        <w:t>7</w:t>
      </w:r>
      <w:r w:rsidR="00096A74" w:rsidRPr="00F35E0A">
        <w:rPr>
          <w:rFonts w:ascii="Arial Narrow" w:hAnsi="Arial Narrow" w:cstheme="minorHAnsi"/>
          <w:color w:val="000000" w:themeColor="text1"/>
          <w:sz w:val="22"/>
          <w:szCs w:val="22"/>
        </w:rPr>
        <w:t xml:space="preserve">. </w:t>
      </w:r>
      <w:r w:rsidR="002D5FA8" w:rsidRPr="00F35E0A">
        <w:rPr>
          <w:rFonts w:ascii="Arial Narrow" w:hAnsi="Arial Narrow" w:cstheme="minorHAnsi"/>
          <w:color w:val="000000" w:themeColor="text1"/>
          <w:sz w:val="22"/>
          <w:szCs w:val="22"/>
        </w:rPr>
        <w:t xml:space="preserve">Actualmente y con el objetivo de mejorar la situación de las comunidades campesinas que habitan al interior del PNN Cordillera de los Picachos se adelantan diversos escenarios con el propósito de plantear estrategias diferenciadas e integrales de manejo a las problemáticas sociales de dicha comunidad, de acuerdo con las diferentes tipologías que se puedan identificar y analizar conjuntamente con las mismas familias campesinas </w:t>
      </w:r>
      <w:r w:rsidR="002D5FA8" w:rsidRPr="00F35E0A">
        <w:rPr>
          <w:rFonts w:ascii="Arial Narrow" w:hAnsi="Arial Narrow" w:cstheme="minorHAnsi"/>
          <w:color w:val="000000" w:themeColor="text1"/>
          <w:sz w:val="22"/>
          <w:szCs w:val="22"/>
        </w:rPr>
        <w:lastRenderedPageBreak/>
        <w:t xml:space="preserve">presentes en el territorio y con la confluencia de otras entidades del estado según competencia, especialmente aquellas relacionadas con el sector agrario. </w:t>
      </w:r>
    </w:p>
    <w:p w14:paraId="1B16AEA8" w14:textId="77777777" w:rsidR="00096A74" w:rsidRPr="00F35E0A" w:rsidRDefault="00096A74" w:rsidP="00096A74">
      <w:pPr>
        <w:jc w:val="both"/>
        <w:rPr>
          <w:rFonts w:ascii="Arial Narrow" w:hAnsi="Arial Narrow" w:cstheme="minorHAnsi"/>
          <w:color w:val="000000" w:themeColor="text1"/>
          <w:sz w:val="22"/>
          <w:szCs w:val="22"/>
        </w:rPr>
      </w:pPr>
    </w:p>
    <w:p w14:paraId="64C67CAA" w14:textId="28F8580B" w:rsidR="002D5FA8" w:rsidRDefault="00D352F8" w:rsidP="00096A74">
      <w:pPr>
        <w:jc w:val="both"/>
        <w:rPr>
          <w:rFonts w:ascii="Arial Narrow" w:hAnsi="Arial Narrow" w:cstheme="minorHAnsi"/>
          <w:color w:val="000000" w:themeColor="text1"/>
          <w:sz w:val="22"/>
          <w:szCs w:val="22"/>
        </w:rPr>
      </w:pPr>
      <w:r>
        <w:rPr>
          <w:rFonts w:ascii="Arial Narrow" w:hAnsi="Arial Narrow" w:cstheme="minorHAnsi"/>
          <w:color w:val="000000" w:themeColor="text1"/>
          <w:sz w:val="22"/>
          <w:szCs w:val="22"/>
        </w:rPr>
        <w:t>8</w:t>
      </w:r>
      <w:r w:rsidR="00096A74" w:rsidRPr="00F35E0A">
        <w:rPr>
          <w:rFonts w:ascii="Arial Narrow" w:hAnsi="Arial Narrow" w:cstheme="minorHAnsi"/>
          <w:color w:val="000000" w:themeColor="text1"/>
          <w:sz w:val="22"/>
          <w:szCs w:val="22"/>
        </w:rPr>
        <w:t xml:space="preserve">. </w:t>
      </w:r>
      <w:r w:rsidR="00506F49">
        <w:rPr>
          <w:rFonts w:ascii="Arial Narrow" w:hAnsi="Arial Narrow" w:cstheme="minorHAnsi"/>
          <w:color w:val="000000" w:themeColor="text1"/>
          <w:sz w:val="22"/>
          <w:szCs w:val="22"/>
        </w:rPr>
        <w:t xml:space="preserve">Durante los años 20177, 2018 y 2019 se han suscrito 48 </w:t>
      </w:r>
      <w:r w:rsidR="002D5FA8" w:rsidRPr="00F35E0A">
        <w:rPr>
          <w:rFonts w:ascii="Arial Narrow" w:hAnsi="Arial Narrow" w:cstheme="minorHAnsi"/>
          <w:color w:val="000000" w:themeColor="text1"/>
          <w:sz w:val="22"/>
          <w:szCs w:val="22"/>
        </w:rPr>
        <w:t xml:space="preserve">acuerdos individuales de Restauración Ecológica participativa con familias campesinas localizadas </w:t>
      </w:r>
      <w:r w:rsidR="00506F49">
        <w:rPr>
          <w:rFonts w:ascii="Arial Narrow" w:hAnsi="Arial Narrow" w:cstheme="minorHAnsi"/>
          <w:color w:val="000000" w:themeColor="text1"/>
          <w:sz w:val="22"/>
          <w:szCs w:val="22"/>
        </w:rPr>
        <w:t xml:space="preserve">en la zona de amortiguación del Parque en la Zona de Reserva </w:t>
      </w:r>
      <w:r w:rsidR="00965FEB">
        <w:rPr>
          <w:rFonts w:ascii="Arial Narrow" w:hAnsi="Arial Narrow" w:cstheme="minorHAnsi"/>
          <w:color w:val="000000" w:themeColor="text1"/>
          <w:sz w:val="22"/>
          <w:szCs w:val="22"/>
        </w:rPr>
        <w:t>Campesina</w:t>
      </w:r>
      <w:r w:rsidR="00506F49">
        <w:rPr>
          <w:rFonts w:ascii="Arial Narrow" w:hAnsi="Arial Narrow" w:cstheme="minorHAnsi"/>
          <w:color w:val="000000" w:themeColor="text1"/>
          <w:sz w:val="22"/>
          <w:szCs w:val="22"/>
        </w:rPr>
        <w:t xml:space="preserve"> Pato Balsillas con el fin </w:t>
      </w:r>
      <w:r w:rsidR="00965FEB">
        <w:rPr>
          <w:rFonts w:ascii="Arial Narrow" w:hAnsi="Arial Narrow" w:cstheme="minorHAnsi"/>
          <w:color w:val="000000" w:themeColor="text1"/>
          <w:sz w:val="22"/>
          <w:szCs w:val="22"/>
        </w:rPr>
        <w:t xml:space="preserve">de aumentar la conectividad, promover sistemas agropecuarios sostenibles, propender por el buen vivir de las familias campesinas de la zona y evitar </w:t>
      </w:r>
      <w:r w:rsidR="002D5FA8" w:rsidRPr="00F35E0A">
        <w:rPr>
          <w:rFonts w:ascii="Arial Narrow" w:hAnsi="Arial Narrow" w:cstheme="minorHAnsi"/>
          <w:color w:val="000000" w:themeColor="text1"/>
          <w:sz w:val="22"/>
          <w:szCs w:val="22"/>
        </w:rPr>
        <w:t>el avance de la frontera agropecuaria hacia el Parque.</w:t>
      </w:r>
    </w:p>
    <w:bookmarkEnd w:id="0"/>
    <w:p w14:paraId="5A5659A3" w14:textId="3DB9B288" w:rsidR="002303DB" w:rsidRDefault="002303DB" w:rsidP="00096A74">
      <w:pPr>
        <w:jc w:val="both"/>
        <w:rPr>
          <w:rFonts w:ascii="Arial Narrow" w:hAnsi="Arial Narrow" w:cstheme="minorHAnsi"/>
          <w:color w:val="000000" w:themeColor="text1"/>
          <w:sz w:val="22"/>
          <w:szCs w:val="22"/>
        </w:rPr>
      </w:pPr>
    </w:p>
    <w:p w14:paraId="1802EFF6" w14:textId="1A6FF947" w:rsidR="002303DB" w:rsidRDefault="002303DB" w:rsidP="00096A74">
      <w:pPr>
        <w:jc w:val="both"/>
        <w:rPr>
          <w:rFonts w:ascii="Arial Narrow" w:hAnsi="Arial Narrow" w:cstheme="minorHAnsi"/>
          <w:color w:val="000000" w:themeColor="text1"/>
          <w:sz w:val="22"/>
          <w:szCs w:val="22"/>
        </w:rPr>
      </w:pPr>
      <w:r>
        <w:rPr>
          <w:rFonts w:ascii="Arial Narrow" w:hAnsi="Arial Narrow" w:cstheme="minorHAnsi"/>
          <w:color w:val="000000" w:themeColor="text1"/>
          <w:sz w:val="22"/>
          <w:szCs w:val="22"/>
        </w:rPr>
        <w:t>Figura 1. Línea de tiempo del manejo en el sector ocupado del PNN Cordillera de los Picachos</w:t>
      </w:r>
    </w:p>
    <w:p w14:paraId="4D24686B" w14:textId="0536339A" w:rsidR="00965FEB" w:rsidRPr="00F35E0A" w:rsidRDefault="00965FEB" w:rsidP="00096A74">
      <w:pPr>
        <w:jc w:val="both"/>
        <w:rPr>
          <w:rFonts w:ascii="Arial Narrow" w:hAnsi="Arial Narrow" w:cstheme="minorHAnsi"/>
          <w:sz w:val="22"/>
          <w:szCs w:val="22"/>
          <w:lang w:val="es-ES_tradnl"/>
        </w:rPr>
      </w:pPr>
      <w:r>
        <w:rPr>
          <w:noProof/>
          <w:lang w:eastAsia="es-CO"/>
        </w:rPr>
        <w:drawing>
          <wp:inline distT="0" distB="0" distL="0" distR="0" wp14:anchorId="0B663EC4" wp14:editId="6D6C962E">
            <wp:extent cx="5493505" cy="2880000"/>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8"/>
                    <a:srcRect l="3395" t="16696" r="21249" b="13096"/>
                    <a:stretch/>
                  </pic:blipFill>
                  <pic:spPr bwMode="auto">
                    <a:xfrm>
                      <a:off x="0" y="0"/>
                      <a:ext cx="5493505" cy="2880000"/>
                    </a:xfrm>
                    <a:prstGeom prst="rect">
                      <a:avLst/>
                    </a:prstGeom>
                    <a:ln>
                      <a:noFill/>
                    </a:ln>
                    <a:extLst>
                      <a:ext uri="{53640926-AAD7-44D8-BBD7-CCE9431645EC}">
                        <a14:shadowObscured xmlns:a14="http://schemas.microsoft.com/office/drawing/2010/main"/>
                      </a:ext>
                    </a:extLst>
                  </pic:spPr>
                </pic:pic>
              </a:graphicData>
            </a:graphic>
          </wp:inline>
        </w:drawing>
      </w:r>
    </w:p>
    <w:p w14:paraId="3FF30A03" w14:textId="4A7E4310" w:rsidR="00FE0FDB" w:rsidRPr="00965FEB" w:rsidRDefault="00FE0FDB" w:rsidP="00096A74">
      <w:pPr>
        <w:jc w:val="both"/>
        <w:rPr>
          <w:rFonts w:ascii="Arial Narrow" w:hAnsi="Arial Narrow" w:cstheme="minorHAnsi"/>
          <w:color w:val="000000" w:themeColor="text1"/>
          <w:sz w:val="22"/>
          <w:szCs w:val="22"/>
          <w:lang w:val="es-MX"/>
        </w:rPr>
      </w:pPr>
    </w:p>
    <w:p w14:paraId="68DF9500" w14:textId="4B482EAA" w:rsidR="00C338B9" w:rsidRPr="00C338B9" w:rsidRDefault="00C338B9" w:rsidP="00096A74">
      <w:pPr>
        <w:jc w:val="both"/>
        <w:rPr>
          <w:rFonts w:ascii="Arial Narrow" w:hAnsi="Arial Narrow" w:cstheme="minorHAnsi"/>
          <w:b/>
          <w:color w:val="000000" w:themeColor="text1"/>
          <w:sz w:val="22"/>
          <w:szCs w:val="22"/>
          <w:lang w:val="es-ES_tradnl"/>
        </w:rPr>
      </w:pPr>
      <w:r w:rsidRPr="00C338B9">
        <w:rPr>
          <w:rFonts w:ascii="Arial Narrow" w:hAnsi="Arial Narrow" w:cstheme="minorHAnsi"/>
          <w:b/>
          <w:color w:val="000000" w:themeColor="text1"/>
          <w:sz w:val="22"/>
          <w:szCs w:val="22"/>
          <w:lang w:val="es-ES_tradnl"/>
        </w:rPr>
        <w:t>Tipificación ocupación</w:t>
      </w:r>
    </w:p>
    <w:p w14:paraId="69D3FC0A" w14:textId="382296B8" w:rsidR="00257BFC" w:rsidRPr="00F35E0A" w:rsidRDefault="00257BFC" w:rsidP="00096A74">
      <w:pPr>
        <w:jc w:val="both"/>
        <w:rPr>
          <w:rFonts w:ascii="Arial Narrow" w:hAnsi="Arial Narrow" w:cstheme="minorHAnsi"/>
          <w:sz w:val="22"/>
          <w:szCs w:val="22"/>
        </w:rPr>
      </w:pPr>
      <w:r w:rsidRPr="00F35E0A">
        <w:rPr>
          <w:rFonts w:ascii="Arial Narrow" w:hAnsi="Arial Narrow" w:cstheme="minorHAnsi"/>
          <w:sz w:val="22"/>
          <w:szCs w:val="22"/>
        </w:rPr>
        <w:t>Parques Nacionales Naturales, en el marco de las acciones de manejo de las áreas protegidas con ocupantes en su interior, desde el 2008 adelanta un ejercicio de caracterización de las familias que se encuentran en los Parques Sierra de la Macarena</w:t>
      </w:r>
      <w:r w:rsidR="00E2514F">
        <w:rPr>
          <w:rFonts w:ascii="Arial Narrow" w:hAnsi="Arial Narrow" w:cstheme="minorHAnsi"/>
          <w:sz w:val="22"/>
          <w:szCs w:val="22"/>
        </w:rPr>
        <w:t>, Cordillera de los Picachos</w:t>
      </w:r>
      <w:r w:rsidR="00F057E9" w:rsidRPr="00F35E0A">
        <w:rPr>
          <w:rFonts w:ascii="Arial Narrow" w:hAnsi="Arial Narrow" w:cstheme="minorHAnsi"/>
          <w:sz w:val="22"/>
          <w:szCs w:val="22"/>
        </w:rPr>
        <w:t xml:space="preserve"> y </w:t>
      </w:r>
      <w:proofErr w:type="spellStart"/>
      <w:r w:rsidRPr="00F35E0A">
        <w:rPr>
          <w:rFonts w:ascii="Arial Narrow" w:hAnsi="Arial Narrow" w:cstheme="minorHAnsi"/>
          <w:sz w:val="22"/>
          <w:szCs w:val="22"/>
        </w:rPr>
        <w:t>Tinigua</w:t>
      </w:r>
      <w:proofErr w:type="spellEnd"/>
      <w:r w:rsidRPr="00F35E0A">
        <w:rPr>
          <w:rFonts w:ascii="Arial Narrow" w:hAnsi="Arial Narrow" w:cstheme="minorHAnsi"/>
          <w:sz w:val="22"/>
          <w:szCs w:val="22"/>
        </w:rPr>
        <w:t>, con el fin de lograr procesos de negociación que permitan el cumplimiento de la misión institucional en el marco de la regulación ambiental vigente; estas tipologías de ocupantes han sido definidas así:</w:t>
      </w:r>
    </w:p>
    <w:p w14:paraId="0478FB81" w14:textId="77777777" w:rsidR="00257BFC" w:rsidRPr="00F35E0A" w:rsidRDefault="00257BFC" w:rsidP="00096A74">
      <w:pPr>
        <w:jc w:val="both"/>
        <w:rPr>
          <w:rFonts w:ascii="Arial Narrow" w:hAnsi="Arial Narrow" w:cstheme="minorHAnsi"/>
          <w:sz w:val="22"/>
          <w:szCs w:val="22"/>
        </w:rPr>
      </w:pPr>
    </w:p>
    <w:p w14:paraId="30553E9C" w14:textId="5A73E73E" w:rsidR="00257BFC" w:rsidRPr="00F35E0A" w:rsidRDefault="00257BFC" w:rsidP="00096A74">
      <w:pPr>
        <w:jc w:val="both"/>
        <w:rPr>
          <w:rFonts w:ascii="Arial Narrow" w:hAnsi="Arial Narrow" w:cstheme="minorHAnsi"/>
          <w:sz w:val="22"/>
          <w:szCs w:val="22"/>
        </w:rPr>
      </w:pPr>
      <w:r w:rsidRPr="00F35E0A">
        <w:rPr>
          <w:rFonts w:ascii="Arial Narrow" w:hAnsi="Arial Narrow" w:cstheme="minorHAnsi"/>
          <w:i/>
          <w:iCs/>
          <w:sz w:val="22"/>
          <w:szCs w:val="22"/>
          <w:u w:val="single"/>
        </w:rPr>
        <w:t>Pequeños campesinos, anteriores al Parque.</w:t>
      </w:r>
      <w:r w:rsidRPr="00F35E0A">
        <w:rPr>
          <w:rFonts w:ascii="Arial Narrow" w:hAnsi="Arial Narrow" w:cstheme="minorHAnsi"/>
          <w:sz w:val="22"/>
          <w:szCs w:val="22"/>
        </w:rPr>
        <w:t xml:space="preserve"> Con permanencia desde antes de la declaratoria de los Parques, ubicados especialmente a los cursos de los principales ríos, lo que muestra que las primeras ocupaciones llegaron vía fluvial, con sistemas productivos a pequeña escala en predios que varían entre 3 y 990 hectáreas.</w:t>
      </w:r>
    </w:p>
    <w:p w14:paraId="514FA9BB" w14:textId="77777777" w:rsidR="00257BFC" w:rsidRPr="00F35E0A" w:rsidRDefault="00257BFC" w:rsidP="00096A74">
      <w:pPr>
        <w:jc w:val="both"/>
        <w:rPr>
          <w:rFonts w:ascii="Arial Narrow" w:hAnsi="Arial Narrow" w:cstheme="minorHAnsi"/>
          <w:sz w:val="22"/>
          <w:szCs w:val="22"/>
        </w:rPr>
      </w:pPr>
    </w:p>
    <w:p w14:paraId="782F5A93" w14:textId="2F47C393" w:rsidR="00257BFC" w:rsidRPr="00F35E0A" w:rsidRDefault="00257BFC" w:rsidP="00096A74">
      <w:pPr>
        <w:jc w:val="both"/>
        <w:rPr>
          <w:rFonts w:ascii="Arial Narrow" w:hAnsi="Arial Narrow" w:cstheme="minorHAnsi"/>
          <w:sz w:val="22"/>
          <w:szCs w:val="22"/>
        </w:rPr>
      </w:pPr>
      <w:r w:rsidRPr="00F35E0A">
        <w:rPr>
          <w:rFonts w:ascii="Arial Narrow" w:hAnsi="Arial Narrow" w:cstheme="minorHAnsi"/>
          <w:i/>
          <w:iCs/>
          <w:sz w:val="22"/>
          <w:szCs w:val="22"/>
          <w:u w:val="single"/>
        </w:rPr>
        <w:t>Pequeños campesinos, posteriores al Parque.</w:t>
      </w:r>
      <w:r w:rsidRPr="00F35E0A">
        <w:rPr>
          <w:rFonts w:ascii="Arial Narrow" w:hAnsi="Arial Narrow" w:cstheme="minorHAnsi"/>
          <w:sz w:val="22"/>
          <w:szCs w:val="22"/>
        </w:rPr>
        <w:t xml:space="preserve"> Con permanencia después de la declaratoria de los Parques, con sistemas productivos a pequeña escala, en predios de tamaño medio de 200 Ha (desde 4 hasta 1150 Ha), y que llegaron a los Parques del AMEM antes de 2016.</w:t>
      </w:r>
    </w:p>
    <w:p w14:paraId="4BB2ABF8" w14:textId="77777777" w:rsidR="00257BFC" w:rsidRPr="00F35E0A" w:rsidRDefault="00257BFC" w:rsidP="00096A74">
      <w:pPr>
        <w:jc w:val="both"/>
        <w:rPr>
          <w:rFonts w:ascii="Arial Narrow" w:hAnsi="Arial Narrow" w:cstheme="minorHAnsi"/>
          <w:sz w:val="22"/>
          <w:szCs w:val="22"/>
        </w:rPr>
      </w:pPr>
    </w:p>
    <w:p w14:paraId="207C1898" w14:textId="3C2AC41A" w:rsidR="00257BFC" w:rsidRPr="00F35E0A" w:rsidRDefault="00257BFC" w:rsidP="00096A74">
      <w:pPr>
        <w:jc w:val="both"/>
        <w:rPr>
          <w:rFonts w:ascii="Arial Narrow" w:hAnsi="Arial Narrow" w:cstheme="minorHAnsi"/>
          <w:sz w:val="22"/>
          <w:szCs w:val="22"/>
        </w:rPr>
      </w:pPr>
      <w:r w:rsidRPr="00F35E0A">
        <w:rPr>
          <w:rFonts w:ascii="Arial Narrow" w:hAnsi="Arial Narrow" w:cstheme="minorHAnsi"/>
          <w:i/>
          <w:iCs/>
          <w:sz w:val="22"/>
          <w:szCs w:val="22"/>
          <w:u w:val="single"/>
        </w:rPr>
        <w:t>De carácter comercial residentes.</w:t>
      </w:r>
      <w:r w:rsidRPr="00F35E0A">
        <w:rPr>
          <w:rFonts w:ascii="Arial Narrow" w:hAnsi="Arial Narrow" w:cstheme="minorHAnsi"/>
          <w:sz w:val="22"/>
          <w:szCs w:val="22"/>
        </w:rPr>
        <w:t xml:space="preserve"> Con permanencia después de la declaratoria de los Parques, con economía de escala comercial, en predios de tamaños superiores a las 200 Ha (hasta más de 1100), que llegaron a los Parques del AMEM antes del 2016, y que viven dentro del área protegida.</w:t>
      </w:r>
    </w:p>
    <w:p w14:paraId="53C84E58" w14:textId="77777777" w:rsidR="00257BFC" w:rsidRPr="00F35E0A" w:rsidRDefault="00257BFC" w:rsidP="00096A74">
      <w:pPr>
        <w:jc w:val="both"/>
        <w:rPr>
          <w:rFonts w:ascii="Arial Narrow" w:hAnsi="Arial Narrow" w:cstheme="minorHAnsi"/>
          <w:sz w:val="22"/>
          <w:szCs w:val="22"/>
        </w:rPr>
      </w:pPr>
    </w:p>
    <w:p w14:paraId="4672589D" w14:textId="77311BD0" w:rsidR="00257BFC" w:rsidRPr="00F35E0A" w:rsidRDefault="00257BFC" w:rsidP="00096A74">
      <w:pPr>
        <w:jc w:val="both"/>
        <w:rPr>
          <w:rFonts w:ascii="Arial Narrow" w:hAnsi="Arial Narrow" w:cstheme="minorHAnsi"/>
          <w:sz w:val="22"/>
          <w:szCs w:val="22"/>
        </w:rPr>
      </w:pPr>
      <w:r w:rsidRPr="00F35E0A">
        <w:rPr>
          <w:rFonts w:ascii="Arial Narrow" w:hAnsi="Arial Narrow" w:cstheme="minorHAnsi"/>
          <w:i/>
          <w:iCs/>
          <w:sz w:val="22"/>
          <w:szCs w:val="22"/>
          <w:u w:val="single"/>
        </w:rPr>
        <w:t xml:space="preserve">De carácter comercial </w:t>
      </w:r>
      <w:proofErr w:type="spellStart"/>
      <w:r w:rsidRPr="00F35E0A">
        <w:rPr>
          <w:rFonts w:ascii="Arial Narrow" w:hAnsi="Arial Narrow" w:cstheme="minorHAnsi"/>
          <w:i/>
          <w:iCs/>
          <w:sz w:val="22"/>
          <w:szCs w:val="22"/>
          <w:u w:val="single"/>
        </w:rPr>
        <w:t>ausentistas</w:t>
      </w:r>
      <w:proofErr w:type="spellEnd"/>
      <w:r w:rsidRPr="00F35E0A">
        <w:rPr>
          <w:rFonts w:ascii="Arial Narrow" w:hAnsi="Arial Narrow" w:cstheme="minorHAnsi"/>
          <w:i/>
          <w:iCs/>
          <w:sz w:val="22"/>
          <w:szCs w:val="22"/>
          <w:u w:val="single"/>
        </w:rPr>
        <w:t>.</w:t>
      </w:r>
      <w:r w:rsidRPr="00F35E0A">
        <w:rPr>
          <w:rFonts w:ascii="Arial Narrow" w:hAnsi="Arial Narrow" w:cstheme="minorHAnsi"/>
          <w:sz w:val="22"/>
          <w:szCs w:val="22"/>
        </w:rPr>
        <w:t xml:space="preserve"> Con predios establecidos después de la declaratoria de los Parques y antes de 2016, con economía de escala comercial y que no viven dentro del área protegida. Utilizan las tierras de los Parques sólo para usufructo, y poseen otros sistemas productivos fueras de las áreas protegidas.</w:t>
      </w:r>
    </w:p>
    <w:p w14:paraId="2BBE664A" w14:textId="77777777" w:rsidR="00257BFC" w:rsidRPr="00F35E0A" w:rsidRDefault="00257BFC" w:rsidP="00096A74">
      <w:pPr>
        <w:jc w:val="both"/>
        <w:rPr>
          <w:rFonts w:ascii="Arial Narrow" w:hAnsi="Arial Narrow" w:cstheme="minorHAnsi"/>
          <w:sz w:val="22"/>
          <w:szCs w:val="22"/>
        </w:rPr>
      </w:pPr>
    </w:p>
    <w:p w14:paraId="4266E3E6" w14:textId="00F5E6E8" w:rsidR="00257BFC" w:rsidRPr="00F35E0A" w:rsidRDefault="00257BFC" w:rsidP="00096A74">
      <w:pPr>
        <w:jc w:val="both"/>
        <w:rPr>
          <w:rFonts w:ascii="Arial Narrow" w:hAnsi="Arial Narrow" w:cstheme="minorHAnsi"/>
          <w:sz w:val="22"/>
          <w:szCs w:val="22"/>
        </w:rPr>
      </w:pPr>
      <w:r w:rsidRPr="00F35E0A">
        <w:rPr>
          <w:rFonts w:ascii="Arial Narrow" w:hAnsi="Arial Narrow" w:cstheme="minorHAnsi"/>
          <w:i/>
          <w:iCs/>
          <w:sz w:val="22"/>
          <w:szCs w:val="22"/>
          <w:u w:val="single"/>
        </w:rPr>
        <w:t>Nuevos colonos.</w:t>
      </w:r>
      <w:r w:rsidRPr="00F35E0A">
        <w:rPr>
          <w:rFonts w:ascii="Arial Narrow" w:hAnsi="Arial Narrow" w:cstheme="minorHAnsi"/>
          <w:sz w:val="22"/>
          <w:szCs w:val="22"/>
        </w:rPr>
        <w:t xml:space="preserve"> Ingresaron a los PNN del AMEM con posterioridad a la firma de los acuerdos de paz de 2016. Tienen tamaños de predios variables, y con gran concentración entre los interfluvios, con la apertura de nuevas vías y expansión de la malla de colonización.</w:t>
      </w:r>
    </w:p>
    <w:p w14:paraId="0041BF2F" w14:textId="77777777" w:rsidR="00F057E9" w:rsidRPr="00F35E0A" w:rsidRDefault="00F057E9" w:rsidP="00096A74">
      <w:pPr>
        <w:jc w:val="both"/>
        <w:rPr>
          <w:rFonts w:ascii="Arial Narrow" w:hAnsi="Arial Narrow" w:cstheme="minorHAnsi"/>
          <w:sz w:val="22"/>
          <w:szCs w:val="22"/>
        </w:rPr>
      </w:pPr>
    </w:p>
    <w:p w14:paraId="75500C44" w14:textId="77777777" w:rsidR="00257BFC" w:rsidRPr="00F35E0A" w:rsidRDefault="00257BFC" w:rsidP="00096A74">
      <w:pPr>
        <w:jc w:val="both"/>
        <w:rPr>
          <w:rFonts w:ascii="Arial Narrow" w:hAnsi="Arial Narrow" w:cstheme="minorHAnsi"/>
          <w:sz w:val="22"/>
          <w:szCs w:val="22"/>
        </w:rPr>
      </w:pPr>
      <w:r w:rsidRPr="00F35E0A">
        <w:rPr>
          <w:rFonts w:ascii="Arial Narrow" w:hAnsi="Arial Narrow" w:cstheme="minorHAnsi"/>
          <w:sz w:val="22"/>
          <w:szCs w:val="22"/>
        </w:rPr>
        <w:t xml:space="preserve">Cada una de las diferentes tipologías de ocupantes </w:t>
      </w:r>
      <w:proofErr w:type="gramStart"/>
      <w:r w:rsidRPr="00F35E0A">
        <w:rPr>
          <w:rFonts w:ascii="Arial Narrow" w:hAnsi="Arial Narrow" w:cstheme="minorHAnsi"/>
          <w:sz w:val="22"/>
          <w:szCs w:val="22"/>
        </w:rPr>
        <w:t>han</w:t>
      </w:r>
      <w:proofErr w:type="gramEnd"/>
      <w:r w:rsidRPr="00F35E0A">
        <w:rPr>
          <w:rFonts w:ascii="Arial Narrow" w:hAnsi="Arial Narrow" w:cstheme="minorHAnsi"/>
          <w:sz w:val="22"/>
          <w:szCs w:val="22"/>
        </w:rPr>
        <w:t xml:space="preserve"> generado diferentes tipos de impactos y afectaciones por tala y quema, pero en todo caso están asociados con esta actividad para el establecimiento de sus sistemas productivos tradicionales andinos, ganaderos, agrícolas y cocaleros. El mayor impacto sobre la pérdida de cobertura boscosa se ha generado en los últimos tres años por la llegada de los nuevos colonos, con la necesidad de generar aperturas de bosque grandes para establecer sistemas ganaderos o para ampliar el mercado de tierras.</w:t>
      </w:r>
    </w:p>
    <w:p w14:paraId="1AF394A1" w14:textId="77777777" w:rsidR="00257BFC" w:rsidRPr="00F35E0A" w:rsidRDefault="00257BFC" w:rsidP="00096A74">
      <w:pPr>
        <w:jc w:val="both"/>
        <w:rPr>
          <w:rFonts w:ascii="Arial Narrow" w:hAnsi="Arial Narrow" w:cstheme="minorHAnsi"/>
          <w:sz w:val="22"/>
          <w:szCs w:val="22"/>
        </w:rPr>
      </w:pPr>
    </w:p>
    <w:p w14:paraId="0D999306" w14:textId="77777777" w:rsidR="00257BFC" w:rsidRPr="00F35E0A" w:rsidRDefault="00257BFC" w:rsidP="00096A74">
      <w:pPr>
        <w:jc w:val="both"/>
        <w:rPr>
          <w:rFonts w:ascii="Arial Narrow" w:hAnsi="Arial Narrow" w:cstheme="minorHAnsi"/>
          <w:sz w:val="22"/>
          <w:szCs w:val="22"/>
        </w:rPr>
      </w:pPr>
      <w:r w:rsidRPr="00F35E0A">
        <w:rPr>
          <w:rFonts w:ascii="Arial Narrow" w:hAnsi="Arial Narrow" w:cstheme="minorHAnsi"/>
          <w:sz w:val="22"/>
          <w:szCs w:val="22"/>
        </w:rPr>
        <w:t>De esta manera y en concordancia con las figuras normativas se han adelantado</w:t>
      </w:r>
      <w:r w:rsidR="00F057E9" w:rsidRPr="00F35E0A">
        <w:rPr>
          <w:rFonts w:ascii="Arial Narrow" w:hAnsi="Arial Narrow" w:cstheme="minorHAnsi"/>
          <w:sz w:val="22"/>
          <w:szCs w:val="22"/>
        </w:rPr>
        <w:t>,</w:t>
      </w:r>
      <w:r w:rsidRPr="00F35E0A">
        <w:rPr>
          <w:rFonts w:ascii="Arial Narrow" w:hAnsi="Arial Narrow" w:cstheme="minorHAnsi"/>
          <w:sz w:val="22"/>
          <w:szCs w:val="22"/>
        </w:rPr>
        <w:t xml:space="preserve"> suscrito e implementado acuerdos de Restauración Ecológica Participativa con ocupantes cuyo ingreso a los Parques </w:t>
      </w:r>
      <w:proofErr w:type="spellStart"/>
      <w:r w:rsidRPr="00F35E0A">
        <w:rPr>
          <w:rFonts w:ascii="Arial Narrow" w:hAnsi="Arial Narrow" w:cstheme="minorHAnsi"/>
          <w:sz w:val="22"/>
          <w:szCs w:val="22"/>
        </w:rPr>
        <w:t>Tinigua</w:t>
      </w:r>
      <w:proofErr w:type="spellEnd"/>
      <w:r w:rsidR="00F057E9" w:rsidRPr="00F35E0A">
        <w:rPr>
          <w:rFonts w:ascii="Arial Narrow" w:hAnsi="Arial Narrow" w:cstheme="minorHAnsi"/>
          <w:sz w:val="22"/>
          <w:szCs w:val="22"/>
        </w:rPr>
        <w:t xml:space="preserve"> </w:t>
      </w:r>
      <w:r w:rsidRPr="00F35E0A">
        <w:rPr>
          <w:rFonts w:ascii="Arial Narrow" w:hAnsi="Arial Narrow" w:cstheme="minorHAnsi"/>
          <w:sz w:val="22"/>
          <w:szCs w:val="22"/>
        </w:rPr>
        <w:t>y Sierra de la Macarena se tenga documentando y caracterizado hasta 2016. Es importante establecer que dichos acuerdos de restauración se han suscrito con familias campesinas ocupantes en calidad de vulnerabilidad y de escasos recursos.</w:t>
      </w:r>
    </w:p>
    <w:p w14:paraId="57A9F8F0" w14:textId="77777777" w:rsidR="00257BFC" w:rsidRPr="00F35E0A" w:rsidRDefault="00257BFC" w:rsidP="00096A74">
      <w:pPr>
        <w:jc w:val="both"/>
        <w:rPr>
          <w:rFonts w:ascii="Arial Narrow" w:hAnsi="Arial Narrow" w:cstheme="minorHAnsi"/>
          <w:sz w:val="22"/>
          <w:szCs w:val="22"/>
        </w:rPr>
      </w:pPr>
    </w:p>
    <w:p w14:paraId="2EBFEC06" w14:textId="77777777" w:rsidR="00257BFC" w:rsidRPr="00F35E0A" w:rsidRDefault="00257BFC" w:rsidP="00096A74">
      <w:pPr>
        <w:jc w:val="both"/>
        <w:rPr>
          <w:rFonts w:ascii="Arial Narrow" w:hAnsi="Arial Narrow" w:cstheme="minorHAnsi"/>
          <w:sz w:val="22"/>
          <w:szCs w:val="22"/>
        </w:rPr>
      </w:pPr>
      <w:r w:rsidRPr="00F35E0A">
        <w:rPr>
          <w:rFonts w:ascii="Arial Narrow" w:hAnsi="Arial Narrow" w:cstheme="minorHAnsi"/>
          <w:sz w:val="22"/>
          <w:szCs w:val="22"/>
        </w:rPr>
        <w:t xml:space="preserve">Para el caso de los nuevos colonos, y los tradicionales que voluntariamente decidieron no hacer parte de los acuerdos de restauración e incumplan con los lineamientos que establece el decreto 1072 de 2015 sobre la reglamentación de usos dentro de las áreas protegidas del Sistema de Parques nacionales, incurrirán en una falta que tendrá como consecuencia un proceso sancionatorio conforme a lo establecido en la Ley </w:t>
      </w:r>
      <w:r w:rsidRPr="00F35E0A">
        <w:rPr>
          <w:rFonts w:ascii="Arial Narrow" w:hAnsi="Arial Narrow" w:cstheme="minorHAnsi"/>
          <w:i/>
          <w:sz w:val="22"/>
          <w:szCs w:val="22"/>
        </w:rPr>
        <w:t>1333 de 2009 “…por la cual se establece el procedimiento sancionatorio ambiental</w:t>
      </w:r>
      <w:r w:rsidRPr="00F35E0A">
        <w:rPr>
          <w:rFonts w:ascii="Arial Narrow" w:hAnsi="Arial Narrow" w:cstheme="minorHAnsi"/>
          <w:sz w:val="22"/>
          <w:szCs w:val="22"/>
        </w:rPr>
        <w:t>…”</w:t>
      </w:r>
    </w:p>
    <w:p w14:paraId="13CE7E0B" w14:textId="77777777" w:rsidR="00257BFC" w:rsidRPr="00F35E0A" w:rsidRDefault="00257BFC" w:rsidP="00096A74">
      <w:pPr>
        <w:jc w:val="both"/>
        <w:rPr>
          <w:rFonts w:ascii="Arial Narrow" w:hAnsi="Arial Narrow" w:cstheme="minorHAnsi"/>
          <w:sz w:val="22"/>
          <w:szCs w:val="22"/>
        </w:rPr>
      </w:pPr>
    </w:p>
    <w:p w14:paraId="73C639FE" w14:textId="60AF65F4" w:rsidR="0034083B" w:rsidRDefault="0034083B" w:rsidP="00096A74">
      <w:pPr>
        <w:jc w:val="both"/>
        <w:rPr>
          <w:rFonts w:ascii="Arial Narrow" w:hAnsi="Arial Narrow" w:cstheme="minorHAnsi"/>
          <w:sz w:val="22"/>
          <w:szCs w:val="22"/>
        </w:rPr>
      </w:pPr>
      <w:r w:rsidRPr="00F35E0A">
        <w:rPr>
          <w:rFonts w:ascii="Arial Narrow" w:hAnsi="Arial Narrow" w:cstheme="minorHAnsi"/>
          <w:sz w:val="22"/>
          <w:szCs w:val="22"/>
        </w:rPr>
        <w:t>En términos generales las acciones planteadas en el proyecto abarcan las necesidades que se han identificado como importantes de abordar para atender a las comunidades que inciden en las áreas protegidas.</w:t>
      </w:r>
      <w:r w:rsidR="00E2514F">
        <w:rPr>
          <w:rFonts w:ascii="Arial Narrow" w:hAnsi="Arial Narrow" w:cstheme="minorHAnsi"/>
          <w:sz w:val="22"/>
          <w:szCs w:val="22"/>
        </w:rPr>
        <w:t xml:space="preserve"> </w:t>
      </w:r>
      <w:r w:rsidR="00D4441A">
        <w:rPr>
          <w:rFonts w:ascii="Arial Narrow" w:hAnsi="Arial Narrow" w:cstheme="minorHAnsi"/>
          <w:sz w:val="22"/>
          <w:szCs w:val="22"/>
        </w:rPr>
        <w:t>Desde 2013 hemos co</w:t>
      </w:r>
      <w:r w:rsidR="006F48A8">
        <w:rPr>
          <w:rFonts w:ascii="Arial Narrow" w:hAnsi="Arial Narrow" w:cstheme="minorHAnsi"/>
          <w:sz w:val="22"/>
          <w:szCs w:val="22"/>
        </w:rPr>
        <w:t>n</w:t>
      </w:r>
      <w:r w:rsidR="00D4441A">
        <w:rPr>
          <w:rFonts w:ascii="Arial Narrow" w:hAnsi="Arial Narrow" w:cstheme="minorHAnsi"/>
          <w:sz w:val="22"/>
          <w:szCs w:val="22"/>
        </w:rPr>
        <w:t>solidados</w:t>
      </w:r>
      <w:r w:rsidR="00E2514F">
        <w:rPr>
          <w:rFonts w:ascii="Arial Narrow" w:hAnsi="Arial Narrow" w:cstheme="minorHAnsi"/>
          <w:sz w:val="22"/>
          <w:szCs w:val="22"/>
        </w:rPr>
        <w:t xml:space="preserve"> los siguientes acuerdos</w:t>
      </w:r>
      <w:r w:rsidR="00D4441A">
        <w:rPr>
          <w:rFonts w:ascii="Arial Narrow" w:hAnsi="Arial Narrow" w:cstheme="minorHAnsi"/>
          <w:sz w:val="22"/>
          <w:szCs w:val="22"/>
        </w:rPr>
        <w:t xml:space="preserve"> enfocados en la Restauración ecológica participativa y la Implementación de Sistemas Sostenibles para la Conservación</w:t>
      </w:r>
      <w:r w:rsidR="00E2514F">
        <w:rPr>
          <w:rFonts w:ascii="Arial Narrow" w:hAnsi="Arial Narrow" w:cstheme="minorHAnsi"/>
          <w:sz w:val="22"/>
          <w:szCs w:val="22"/>
        </w:rPr>
        <w:t>:</w:t>
      </w:r>
    </w:p>
    <w:p w14:paraId="5C85A100" w14:textId="0D7E527F" w:rsidR="00E2514F" w:rsidRDefault="00E2514F" w:rsidP="00096A74">
      <w:pPr>
        <w:jc w:val="both"/>
        <w:rPr>
          <w:rFonts w:ascii="Arial Narrow" w:hAnsi="Arial Narrow" w:cstheme="minorHAnsi"/>
          <w:sz w:val="22"/>
          <w:szCs w:val="22"/>
        </w:rPr>
      </w:pPr>
    </w:p>
    <w:tbl>
      <w:tblPr>
        <w:tblStyle w:val="Tablaconcuadrcula"/>
        <w:tblW w:w="0" w:type="auto"/>
        <w:jc w:val="center"/>
        <w:tblLook w:val="04A0" w:firstRow="1" w:lastRow="0" w:firstColumn="1" w:lastColumn="0" w:noHBand="0" w:noVBand="1"/>
      </w:tblPr>
      <w:tblGrid>
        <w:gridCol w:w="2207"/>
        <w:gridCol w:w="2207"/>
      </w:tblGrid>
      <w:tr w:rsidR="00D4441A" w:rsidRPr="00D4441A" w14:paraId="44B4769D" w14:textId="77777777" w:rsidTr="00D4441A">
        <w:trPr>
          <w:jc w:val="center"/>
        </w:trPr>
        <w:tc>
          <w:tcPr>
            <w:tcW w:w="2207" w:type="dxa"/>
          </w:tcPr>
          <w:p w14:paraId="64E717EF" w14:textId="001651FC" w:rsidR="00D4441A" w:rsidRPr="00D4441A" w:rsidRDefault="00D4441A" w:rsidP="00096A74">
            <w:pPr>
              <w:jc w:val="both"/>
              <w:rPr>
                <w:rFonts w:ascii="Arial Narrow" w:hAnsi="Arial Narrow" w:cstheme="minorHAnsi"/>
                <w:b/>
              </w:rPr>
            </w:pPr>
            <w:r w:rsidRPr="00D4441A">
              <w:rPr>
                <w:rFonts w:ascii="Arial Narrow" w:hAnsi="Arial Narrow" w:cstheme="minorHAnsi"/>
                <w:b/>
              </w:rPr>
              <w:t>Área protegida</w:t>
            </w:r>
          </w:p>
        </w:tc>
        <w:tc>
          <w:tcPr>
            <w:tcW w:w="2207" w:type="dxa"/>
          </w:tcPr>
          <w:p w14:paraId="108E28A8" w14:textId="4A359FAD" w:rsidR="00D4441A" w:rsidRPr="00D4441A" w:rsidRDefault="00D4441A" w:rsidP="00096A74">
            <w:pPr>
              <w:jc w:val="both"/>
              <w:rPr>
                <w:rFonts w:ascii="Arial Narrow" w:hAnsi="Arial Narrow" w:cstheme="minorHAnsi"/>
                <w:b/>
              </w:rPr>
            </w:pPr>
            <w:r w:rsidRPr="00D4441A">
              <w:rPr>
                <w:rFonts w:ascii="Arial Narrow" w:hAnsi="Arial Narrow" w:cstheme="minorHAnsi"/>
                <w:b/>
              </w:rPr>
              <w:t>Número acuerdos</w:t>
            </w:r>
          </w:p>
        </w:tc>
      </w:tr>
      <w:tr w:rsidR="00D4441A" w14:paraId="2BB4F7ED" w14:textId="77777777" w:rsidTr="00D4441A">
        <w:trPr>
          <w:jc w:val="center"/>
        </w:trPr>
        <w:tc>
          <w:tcPr>
            <w:tcW w:w="2207" w:type="dxa"/>
          </w:tcPr>
          <w:p w14:paraId="5A3735CE" w14:textId="36D36643" w:rsidR="00D4441A" w:rsidRDefault="00D4441A" w:rsidP="00D4441A">
            <w:pPr>
              <w:rPr>
                <w:rFonts w:ascii="Arial Narrow" w:hAnsi="Arial Narrow" w:cstheme="minorHAnsi"/>
              </w:rPr>
            </w:pPr>
            <w:r>
              <w:rPr>
                <w:rFonts w:ascii="Arial Narrow" w:hAnsi="Arial Narrow" w:cstheme="minorHAnsi"/>
              </w:rPr>
              <w:t>Cordillera de Los Picachos</w:t>
            </w:r>
          </w:p>
        </w:tc>
        <w:tc>
          <w:tcPr>
            <w:tcW w:w="2207" w:type="dxa"/>
          </w:tcPr>
          <w:p w14:paraId="131818B3" w14:textId="4F515340" w:rsidR="00D4441A" w:rsidRDefault="00D4441A" w:rsidP="00D4441A">
            <w:pPr>
              <w:jc w:val="center"/>
              <w:rPr>
                <w:rFonts w:ascii="Arial Narrow" w:hAnsi="Arial Narrow" w:cstheme="minorHAnsi"/>
              </w:rPr>
            </w:pPr>
            <w:r>
              <w:rPr>
                <w:rFonts w:ascii="Arial Narrow" w:hAnsi="Arial Narrow" w:cstheme="minorHAnsi"/>
              </w:rPr>
              <w:t>78</w:t>
            </w:r>
          </w:p>
        </w:tc>
      </w:tr>
      <w:tr w:rsidR="00D4441A" w14:paraId="51296287" w14:textId="77777777" w:rsidTr="00D4441A">
        <w:trPr>
          <w:jc w:val="center"/>
        </w:trPr>
        <w:tc>
          <w:tcPr>
            <w:tcW w:w="2207" w:type="dxa"/>
          </w:tcPr>
          <w:p w14:paraId="58980AB3" w14:textId="4542DFB7" w:rsidR="00D4441A" w:rsidRDefault="00D4441A" w:rsidP="00D4441A">
            <w:pPr>
              <w:rPr>
                <w:rFonts w:ascii="Arial Narrow" w:hAnsi="Arial Narrow" w:cstheme="minorHAnsi"/>
              </w:rPr>
            </w:pPr>
            <w:r>
              <w:rPr>
                <w:rFonts w:ascii="Arial Narrow" w:hAnsi="Arial Narrow" w:cstheme="minorHAnsi"/>
              </w:rPr>
              <w:t>Sierra de La Macarena</w:t>
            </w:r>
          </w:p>
        </w:tc>
        <w:tc>
          <w:tcPr>
            <w:tcW w:w="2207" w:type="dxa"/>
          </w:tcPr>
          <w:p w14:paraId="5BDF596E" w14:textId="05FEB1F2" w:rsidR="00D4441A" w:rsidRDefault="00D4441A" w:rsidP="00D4441A">
            <w:pPr>
              <w:jc w:val="center"/>
              <w:rPr>
                <w:rFonts w:ascii="Arial Narrow" w:hAnsi="Arial Narrow" w:cstheme="minorHAnsi"/>
              </w:rPr>
            </w:pPr>
            <w:r>
              <w:rPr>
                <w:rFonts w:ascii="Arial Narrow" w:hAnsi="Arial Narrow" w:cstheme="minorHAnsi"/>
              </w:rPr>
              <w:t>45</w:t>
            </w:r>
          </w:p>
        </w:tc>
      </w:tr>
      <w:tr w:rsidR="00D4441A" w14:paraId="585F3F89" w14:textId="77777777" w:rsidTr="00D4441A">
        <w:trPr>
          <w:jc w:val="center"/>
        </w:trPr>
        <w:tc>
          <w:tcPr>
            <w:tcW w:w="2207" w:type="dxa"/>
          </w:tcPr>
          <w:p w14:paraId="3BB5A2F8" w14:textId="7D870736" w:rsidR="00D4441A" w:rsidRDefault="00D4441A" w:rsidP="00D4441A">
            <w:pPr>
              <w:rPr>
                <w:rFonts w:ascii="Arial Narrow" w:hAnsi="Arial Narrow" w:cstheme="minorHAnsi"/>
              </w:rPr>
            </w:pPr>
            <w:proofErr w:type="spellStart"/>
            <w:r>
              <w:rPr>
                <w:rFonts w:ascii="Arial Narrow" w:hAnsi="Arial Narrow" w:cstheme="minorHAnsi"/>
              </w:rPr>
              <w:t>Tinigua</w:t>
            </w:r>
            <w:proofErr w:type="spellEnd"/>
          </w:p>
        </w:tc>
        <w:tc>
          <w:tcPr>
            <w:tcW w:w="2207" w:type="dxa"/>
          </w:tcPr>
          <w:p w14:paraId="4239DA56" w14:textId="0AF69BDE" w:rsidR="00D4441A" w:rsidRDefault="00D4441A" w:rsidP="00D4441A">
            <w:pPr>
              <w:jc w:val="center"/>
              <w:rPr>
                <w:rFonts w:ascii="Arial Narrow" w:hAnsi="Arial Narrow" w:cstheme="minorHAnsi"/>
              </w:rPr>
            </w:pPr>
            <w:r>
              <w:rPr>
                <w:rFonts w:ascii="Arial Narrow" w:hAnsi="Arial Narrow" w:cstheme="minorHAnsi"/>
              </w:rPr>
              <w:t>30</w:t>
            </w:r>
          </w:p>
        </w:tc>
      </w:tr>
    </w:tbl>
    <w:p w14:paraId="16ABC8DA" w14:textId="0CDBD9F9" w:rsidR="0034083B" w:rsidRPr="00F35E0A" w:rsidRDefault="0034083B" w:rsidP="00096A74">
      <w:pPr>
        <w:jc w:val="both"/>
        <w:rPr>
          <w:rFonts w:ascii="Arial Narrow" w:hAnsi="Arial Narrow" w:cstheme="minorHAnsi"/>
          <w:sz w:val="22"/>
          <w:szCs w:val="22"/>
        </w:rPr>
      </w:pPr>
    </w:p>
    <w:p w14:paraId="373E5EE5" w14:textId="6830C1EE" w:rsidR="0071695A" w:rsidRPr="00F35E0A" w:rsidRDefault="0071695A" w:rsidP="00096A74">
      <w:pPr>
        <w:jc w:val="both"/>
        <w:rPr>
          <w:rFonts w:ascii="Arial Narrow" w:hAnsi="Arial Narrow" w:cstheme="minorHAnsi"/>
          <w:sz w:val="22"/>
          <w:szCs w:val="22"/>
        </w:rPr>
      </w:pPr>
      <w:r w:rsidRPr="00F35E0A">
        <w:rPr>
          <w:rFonts w:ascii="Arial Narrow" w:hAnsi="Arial Narrow" w:cstheme="minorHAnsi"/>
          <w:sz w:val="22"/>
          <w:szCs w:val="22"/>
        </w:rPr>
        <w:t>La organización de los talleres implica recursos para trasladar a los participantes desde s</w:t>
      </w:r>
      <w:r w:rsidR="00192D6F" w:rsidRPr="00F35E0A">
        <w:rPr>
          <w:rFonts w:ascii="Arial Narrow" w:hAnsi="Arial Narrow" w:cstheme="minorHAnsi"/>
          <w:sz w:val="22"/>
          <w:szCs w:val="22"/>
        </w:rPr>
        <w:t>us</w:t>
      </w:r>
      <w:r w:rsidRPr="00F35E0A">
        <w:rPr>
          <w:rFonts w:ascii="Arial Narrow" w:hAnsi="Arial Narrow" w:cstheme="minorHAnsi"/>
          <w:sz w:val="22"/>
          <w:szCs w:val="22"/>
        </w:rPr>
        <w:t xml:space="preserve"> sitios de habitación </w:t>
      </w:r>
      <w:r w:rsidR="00192D6F" w:rsidRPr="00F35E0A">
        <w:rPr>
          <w:rFonts w:ascii="Arial Narrow" w:hAnsi="Arial Narrow" w:cstheme="minorHAnsi"/>
          <w:sz w:val="22"/>
          <w:szCs w:val="22"/>
        </w:rPr>
        <w:t>hasta</w:t>
      </w:r>
      <w:r w:rsidRPr="00F35E0A">
        <w:rPr>
          <w:rFonts w:ascii="Arial Narrow" w:hAnsi="Arial Narrow" w:cstheme="minorHAnsi"/>
          <w:sz w:val="22"/>
          <w:szCs w:val="22"/>
        </w:rPr>
        <w:t xml:space="preserve"> el sitio donde se realizarán los talleres, alojamiento y alimentación de acuerdo a los sitios donde residen y los sitios para realizar los talleres.</w:t>
      </w:r>
    </w:p>
    <w:p w14:paraId="6ECB433E" w14:textId="77777777" w:rsidR="0071695A" w:rsidRPr="00F35E0A" w:rsidRDefault="0071695A" w:rsidP="00096A74">
      <w:pPr>
        <w:jc w:val="both"/>
        <w:rPr>
          <w:rFonts w:ascii="Arial Narrow" w:hAnsi="Arial Narrow" w:cstheme="minorHAnsi"/>
          <w:sz w:val="22"/>
          <w:szCs w:val="22"/>
        </w:rPr>
      </w:pPr>
    </w:p>
    <w:p w14:paraId="06DF8961" w14:textId="5776A214" w:rsidR="0071695A" w:rsidRPr="00F35E0A" w:rsidRDefault="0071695A" w:rsidP="00096A74">
      <w:pPr>
        <w:jc w:val="both"/>
        <w:rPr>
          <w:rFonts w:ascii="Arial Narrow" w:hAnsi="Arial Narrow" w:cstheme="minorHAnsi"/>
          <w:sz w:val="22"/>
          <w:szCs w:val="22"/>
        </w:rPr>
      </w:pPr>
      <w:r w:rsidRPr="00F35E0A">
        <w:rPr>
          <w:rFonts w:ascii="Arial Narrow" w:hAnsi="Arial Narrow" w:cstheme="minorHAnsi"/>
          <w:sz w:val="22"/>
          <w:szCs w:val="22"/>
        </w:rPr>
        <w:t xml:space="preserve">En este momento se está consultando con cada una de las comunidades </w:t>
      </w:r>
      <w:r w:rsidR="00192D6F" w:rsidRPr="00F35E0A">
        <w:rPr>
          <w:rFonts w:ascii="Arial Narrow" w:hAnsi="Arial Narrow" w:cstheme="minorHAnsi"/>
          <w:sz w:val="22"/>
          <w:szCs w:val="22"/>
        </w:rPr>
        <w:t>quienes</w:t>
      </w:r>
      <w:r w:rsidRPr="00F35E0A">
        <w:rPr>
          <w:rFonts w:ascii="Arial Narrow" w:hAnsi="Arial Narrow" w:cstheme="minorHAnsi"/>
          <w:sz w:val="22"/>
          <w:szCs w:val="22"/>
        </w:rPr>
        <w:t xml:space="preserve"> </w:t>
      </w:r>
      <w:r w:rsidR="00192D6F" w:rsidRPr="00F35E0A">
        <w:rPr>
          <w:rFonts w:ascii="Arial Narrow" w:hAnsi="Arial Narrow" w:cstheme="minorHAnsi"/>
          <w:sz w:val="22"/>
          <w:szCs w:val="22"/>
        </w:rPr>
        <w:t>serán</w:t>
      </w:r>
      <w:r w:rsidRPr="00F35E0A">
        <w:rPr>
          <w:rFonts w:ascii="Arial Narrow" w:hAnsi="Arial Narrow" w:cstheme="minorHAnsi"/>
          <w:sz w:val="22"/>
          <w:szCs w:val="22"/>
        </w:rPr>
        <w:t xml:space="preserve"> los participantes de estos talleres para realizarlos, por lo que aún no se pue</w:t>
      </w:r>
      <w:r w:rsidR="00A87664" w:rsidRPr="00F35E0A">
        <w:rPr>
          <w:rFonts w:ascii="Arial Narrow" w:hAnsi="Arial Narrow" w:cstheme="minorHAnsi"/>
          <w:sz w:val="22"/>
          <w:szCs w:val="22"/>
        </w:rPr>
        <w:t>d</w:t>
      </w:r>
      <w:r w:rsidRPr="00F35E0A">
        <w:rPr>
          <w:rFonts w:ascii="Arial Narrow" w:hAnsi="Arial Narrow" w:cstheme="minorHAnsi"/>
          <w:sz w:val="22"/>
          <w:szCs w:val="22"/>
        </w:rPr>
        <w:t xml:space="preserve">en estimar </w:t>
      </w:r>
      <w:r w:rsidR="00A87664" w:rsidRPr="00F35E0A">
        <w:rPr>
          <w:rFonts w:ascii="Arial Narrow" w:hAnsi="Arial Narrow" w:cstheme="minorHAnsi"/>
          <w:sz w:val="22"/>
          <w:szCs w:val="22"/>
        </w:rPr>
        <w:t>los costos</w:t>
      </w:r>
      <w:r w:rsidRPr="00F35E0A">
        <w:rPr>
          <w:rFonts w:ascii="Arial Narrow" w:hAnsi="Arial Narrow" w:cstheme="minorHAnsi"/>
          <w:sz w:val="22"/>
          <w:szCs w:val="22"/>
        </w:rPr>
        <w:t>, de la misma manera, las fechas serán concertadas cuando se retiren las restricciones por COVID 19.</w:t>
      </w:r>
    </w:p>
    <w:p w14:paraId="6945D662" w14:textId="77777777" w:rsidR="0071695A" w:rsidRPr="00F35E0A" w:rsidRDefault="0071695A" w:rsidP="00096A74">
      <w:pPr>
        <w:jc w:val="both"/>
        <w:rPr>
          <w:rFonts w:ascii="Arial Narrow" w:hAnsi="Arial Narrow" w:cstheme="minorHAnsi"/>
          <w:sz w:val="22"/>
          <w:szCs w:val="22"/>
        </w:rPr>
      </w:pPr>
    </w:p>
    <w:p w14:paraId="5745052C" w14:textId="77777777" w:rsidR="0034083B" w:rsidRPr="00F35E0A" w:rsidRDefault="0034083B" w:rsidP="00096A74">
      <w:pPr>
        <w:jc w:val="both"/>
        <w:rPr>
          <w:rFonts w:ascii="Arial Narrow" w:hAnsi="Arial Narrow" w:cstheme="minorHAnsi"/>
          <w:sz w:val="22"/>
          <w:szCs w:val="22"/>
        </w:rPr>
      </w:pPr>
      <w:r w:rsidRPr="00F35E0A">
        <w:rPr>
          <w:rFonts w:ascii="Arial Narrow" w:hAnsi="Arial Narrow" w:cstheme="minorHAnsi"/>
          <w:sz w:val="22"/>
          <w:szCs w:val="22"/>
        </w:rPr>
        <w:t>Para la socialización se requieren realizar reuniones con la comunidad los cuales se desarrollarán así:</w:t>
      </w:r>
    </w:p>
    <w:p w14:paraId="0DE448BF" w14:textId="2A83B7FC" w:rsidR="0034083B" w:rsidRDefault="0034083B" w:rsidP="00096A74">
      <w:pPr>
        <w:jc w:val="both"/>
        <w:rPr>
          <w:rFonts w:ascii="Arial Narrow" w:hAnsi="Arial Narrow" w:cstheme="minorHAnsi"/>
          <w:sz w:val="22"/>
          <w:szCs w:val="22"/>
        </w:rPr>
      </w:pPr>
    </w:p>
    <w:p w14:paraId="6E3CB18D" w14:textId="77777777" w:rsidR="00620C36" w:rsidRDefault="00620C36" w:rsidP="00096A74">
      <w:pPr>
        <w:jc w:val="both"/>
        <w:rPr>
          <w:rFonts w:ascii="Arial Narrow" w:hAnsi="Arial Narrow" w:cstheme="minorHAnsi"/>
          <w:sz w:val="22"/>
          <w:szCs w:val="22"/>
        </w:rPr>
        <w:sectPr w:rsidR="00620C36" w:rsidSect="008033FF">
          <w:pgSz w:w="12240" w:h="15840"/>
          <w:pgMar w:top="1417" w:right="1701" w:bottom="1417" w:left="1701" w:header="708" w:footer="708" w:gutter="0"/>
          <w:cols w:space="708"/>
          <w:docGrid w:linePitch="360"/>
        </w:sectPr>
      </w:pPr>
    </w:p>
    <w:p w14:paraId="081BB67B" w14:textId="051BD6E4" w:rsidR="00192D6F" w:rsidRDefault="00192D6F" w:rsidP="002D4009">
      <w:pPr>
        <w:jc w:val="both"/>
        <w:rPr>
          <w:rFonts w:ascii="Arial Narrow" w:hAnsi="Arial Narrow" w:cstheme="minorHAnsi"/>
          <w:sz w:val="22"/>
          <w:szCs w:val="22"/>
        </w:rPr>
      </w:pPr>
      <w:r w:rsidRPr="00F35E0A">
        <w:rPr>
          <w:rFonts w:ascii="Arial Narrow" w:hAnsi="Arial Narrow" w:cstheme="minorHAnsi"/>
          <w:b/>
          <w:bCs/>
          <w:sz w:val="22"/>
          <w:szCs w:val="22"/>
        </w:rPr>
        <w:lastRenderedPageBreak/>
        <w:t>Tabla 1.</w:t>
      </w:r>
      <w:r w:rsidRPr="00F35E0A">
        <w:rPr>
          <w:rFonts w:ascii="Arial Narrow" w:hAnsi="Arial Narrow" w:cstheme="minorHAnsi"/>
          <w:sz w:val="22"/>
          <w:szCs w:val="22"/>
        </w:rPr>
        <w:t xml:space="preserve"> Presupuesto talleres socialización Proyecto GEF7 Corazón de La Amazonía </w:t>
      </w:r>
      <w:r w:rsidR="0085782B" w:rsidRPr="00F35E0A">
        <w:rPr>
          <w:rFonts w:ascii="Arial Narrow" w:hAnsi="Arial Narrow" w:cstheme="minorHAnsi"/>
          <w:sz w:val="22"/>
          <w:szCs w:val="22"/>
        </w:rPr>
        <w:t>–</w:t>
      </w:r>
      <w:r w:rsidRPr="00F35E0A">
        <w:rPr>
          <w:rFonts w:ascii="Arial Narrow" w:hAnsi="Arial Narrow" w:cstheme="minorHAnsi"/>
          <w:sz w:val="22"/>
          <w:szCs w:val="22"/>
        </w:rPr>
        <w:t xml:space="preserve"> PNNC</w:t>
      </w:r>
      <w:r w:rsidR="0085782B" w:rsidRPr="00F35E0A">
        <w:rPr>
          <w:rFonts w:ascii="Arial Narrow" w:hAnsi="Arial Narrow" w:cstheme="minorHAnsi"/>
          <w:sz w:val="22"/>
          <w:szCs w:val="22"/>
        </w:rPr>
        <w:t>.</w:t>
      </w:r>
    </w:p>
    <w:p w14:paraId="180F9138" w14:textId="77777777" w:rsidR="00F35E0A" w:rsidRPr="00F35E0A" w:rsidRDefault="00F35E0A" w:rsidP="002D4009">
      <w:pPr>
        <w:jc w:val="both"/>
        <w:rPr>
          <w:rFonts w:ascii="Arial Narrow" w:hAnsi="Arial Narrow" w:cstheme="minorHAnsi"/>
          <w:sz w:val="22"/>
          <w:szCs w:val="22"/>
        </w:rPr>
      </w:pPr>
    </w:p>
    <w:tbl>
      <w:tblPr>
        <w:tblW w:w="5179" w:type="pct"/>
        <w:tblCellMar>
          <w:left w:w="70" w:type="dxa"/>
          <w:right w:w="70" w:type="dxa"/>
        </w:tblCellMar>
        <w:tblLook w:val="04A0" w:firstRow="1" w:lastRow="0" w:firstColumn="1" w:lastColumn="0" w:noHBand="0" w:noVBand="1"/>
      </w:tblPr>
      <w:tblGrid>
        <w:gridCol w:w="3541"/>
        <w:gridCol w:w="774"/>
        <w:gridCol w:w="78"/>
        <w:gridCol w:w="633"/>
        <w:gridCol w:w="83"/>
        <w:gridCol w:w="977"/>
        <w:gridCol w:w="59"/>
        <w:gridCol w:w="716"/>
        <w:gridCol w:w="83"/>
        <w:gridCol w:w="818"/>
        <w:gridCol w:w="1166"/>
        <w:gridCol w:w="969"/>
        <w:gridCol w:w="1015"/>
        <w:gridCol w:w="1152"/>
        <w:gridCol w:w="1330"/>
        <w:gridCol w:w="67"/>
      </w:tblGrid>
      <w:tr w:rsidR="00620C36" w:rsidRPr="00D4441A" w14:paraId="56F6DBA8" w14:textId="77777777" w:rsidTr="0007726D">
        <w:trPr>
          <w:gridAfter w:val="1"/>
          <w:wAfter w:w="26" w:type="pct"/>
          <w:trHeight w:val="360"/>
        </w:trPr>
        <w:tc>
          <w:tcPr>
            <w:tcW w:w="1315" w:type="pct"/>
            <w:vMerge w:val="restart"/>
            <w:tcBorders>
              <w:top w:val="single" w:sz="4" w:space="0" w:color="auto"/>
              <w:left w:val="single" w:sz="4" w:space="0" w:color="auto"/>
              <w:bottom w:val="single" w:sz="4" w:space="0" w:color="auto"/>
              <w:right w:val="single" w:sz="4" w:space="0" w:color="auto"/>
            </w:tcBorders>
            <w:shd w:val="clear" w:color="000000" w:fill="FFFF00"/>
            <w:noWrap/>
            <w:vAlign w:val="center"/>
            <w:hideMark/>
          </w:tcPr>
          <w:p w14:paraId="27943794" w14:textId="77777777" w:rsidR="00192D6F" w:rsidRPr="00D4441A" w:rsidRDefault="00192D6F" w:rsidP="00192D6F">
            <w:pPr>
              <w:jc w:val="center"/>
              <w:rPr>
                <w:rFonts w:ascii="Arial Narrow" w:eastAsia="Times New Roman" w:hAnsi="Arial Narrow" w:cstheme="minorHAnsi"/>
                <w:b/>
                <w:bCs/>
                <w:color w:val="000000"/>
                <w:sz w:val="18"/>
                <w:szCs w:val="18"/>
                <w:lang w:eastAsia="es-CO"/>
              </w:rPr>
            </w:pPr>
            <w:r w:rsidRPr="00D4441A">
              <w:rPr>
                <w:rFonts w:ascii="Arial Narrow" w:eastAsia="Times New Roman" w:hAnsi="Arial Narrow" w:cstheme="minorHAnsi"/>
                <w:b/>
                <w:bCs/>
                <w:color w:val="000000"/>
                <w:sz w:val="18"/>
                <w:szCs w:val="18"/>
                <w:lang w:eastAsia="es-CO"/>
              </w:rPr>
              <w:t xml:space="preserve">Actividad </w:t>
            </w:r>
          </w:p>
        </w:tc>
        <w:tc>
          <w:tcPr>
            <w:tcW w:w="967" w:type="pct"/>
            <w:gridSpan w:val="6"/>
            <w:tcBorders>
              <w:top w:val="single" w:sz="4" w:space="0" w:color="auto"/>
              <w:left w:val="nil"/>
              <w:bottom w:val="single" w:sz="4" w:space="0" w:color="auto"/>
              <w:right w:val="single" w:sz="4" w:space="0" w:color="auto"/>
            </w:tcBorders>
            <w:shd w:val="clear" w:color="000000" w:fill="FFFF00"/>
            <w:noWrap/>
            <w:vAlign w:val="center"/>
            <w:hideMark/>
          </w:tcPr>
          <w:p w14:paraId="7C24EDFF" w14:textId="77777777" w:rsidR="00192D6F" w:rsidRPr="00D4441A" w:rsidRDefault="00192D6F" w:rsidP="00192D6F">
            <w:pPr>
              <w:jc w:val="center"/>
              <w:rPr>
                <w:rFonts w:ascii="Arial Narrow" w:eastAsia="Times New Roman" w:hAnsi="Arial Narrow" w:cstheme="minorHAnsi"/>
                <w:b/>
                <w:bCs/>
                <w:color w:val="000000"/>
                <w:sz w:val="18"/>
                <w:szCs w:val="18"/>
                <w:lang w:eastAsia="es-CO"/>
              </w:rPr>
            </w:pPr>
            <w:r w:rsidRPr="00D4441A">
              <w:rPr>
                <w:rFonts w:ascii="Arial Narrow" w:eastAsia="Times New Roman" w:hAnsi="Arial Narrow" w:cstheme="minorHAnsi"/>
                <w:b/>
                <w:bCs/>
                <w:color w:val="000000"/>
                <w:sz w:val="18"/>
                <w:szCs w:val="18"/>
                <w:lang w:eastAsia="es-CO"/>
              </w:rPr>
              <w:t xml:space="preserve">Transporte </w:t>
            </w:r>
          </w:p>
        </w:tc>
        <w:tc>
          <w:tcPr>
            <w:tcW w:w="1034" w:type="pct"/>
            <w:gridSpan w:val="4"/>
            <w:tcBorders>
              <w:top w:val="single" w:sz="4" w:space="0" w:color="auto"/>
              <w:left w:val="nil"/>
              <w:bottom w:val="single" w:sz="4" w:space="0" w:color="auto"/>
              <w:right w:val="single" w:sz="4" w:space="0" w:color="auto"/>
            </w:tcBorders>
            <w:shd w:val="clear" w:color="000000" w:fill="FFFF00"/>
            <w:noWrap/>
            <w:vAlign w:val="center"/>
            <w:hideMark/>
          </w:tcPr>
          <w:p w14:paraId="2FCB498C" w14:textId="77777777" w:rsidR="00192D6F" w:rsidRPr="00D4441A" w:rsidRDefault="00192D6F" w:rsidP="00192D6F">
            <w:pPr>
              <w:jc w:val="center"/>
              <w:rPr>
                <w:rFonts w:ascii="Arial Narrow" w:eastAsia="Times New Roman" w:hAnsi="Arial Narrow" w:cstheme="minorHAnsi"/>
                <w:b/>
                <w:bCs/>
                <w:color w:val="000000"/>
                <w:sz w:val="18"/>
                <w:szCs w:val="18"/>
                <w:lang w:eastAsia="es-CO"/>
              </w:rPr>
            </w:pPr>
            <w:r w:rsidRPr="00D4441A">
              <w:rPr>
                <w:rFonts w:ascii="Arial Narrow" w:eastAsia="Times New Roman" w:hAnsi="Arial Narrow" w:cstheme="minorHAnsi"/>
                <w:b/>
                <w:bCs/>
                <w:color w:val="000000"/>
                <w:sz w:val="18"/>
                <w:szCs w:val="18"/>
                <w:lang w:eastAsia="es-CO"/>
              </w:rPr>
              <w:t xml:space="preserve">Alojamiento </w:t>
            </w:r>
          </w:p>
        </w:tc>
        <w:tc>
          <w:tcPr>
            <w:tcW w:w="1165" w:type="pct"/>
            <w:gridSpan w:val="3"/>
            <w:tcBorders>
              <w:top w:val="single" w:sz="4" w:space="0" w:color="auto"/>
              <w:left w:val="nil"/>
              <w:bottom w:val="single" w:sz="4" w:space="0" w:color="auto"/>
              <w:right w:val="single" w:sz="4" w:space="0" w:color="auto"/>
            </w:tcBorders>
            <w:shd w:val="clear" w:color="000000" w:fill="FFFF00"/>
            <w:noWrap/>
            <w:vAlign w:val="center"/>
            <w:hideMark/>
          </w:tcPr>
          <w:p w14:paraId="24D147B8" w14:textId="77777777" w:rsidR="00192D6F" w:rsidRPr="00D4441A" w:rsidRDefault="00192D6F" w:rsidP="00192D6F">
            <w:pPr>
              <w:jc w:val="center"/>
              <w:rPr>
                <w:rFonts w:ascii="Arial Narrow" w:eastAsia="Times New Roman" w:hAnsi="Arial Narrow" w:cstheme="minorHAnsi"/>
                <w:b/>
                <w:bCs/>
                <w:color w:val="000000"/>
                <w:sz w:val="18"/>
                <w:szCs w:val="18"/>
                <w:lang w:eastAsia="es-CO"/>
              </w:rPr>
            </w:pPr>
            <w:r w:rsidRPr="00D4441A">
              <w:rPr>
                <w:rFonts w:ascii="Arial Narrow" w:eastAsia="Times New Roman" w:hAnsi="Arial Narrow" w:cstheme="minorHAnsi"/>
                <w:b/>
                <w:bCs/>
                <w:color w:val="000000"/>
                <w:sz w:val="18"/>
                <w:szCs w:val="18"/>
                <w:lang w:eastAsia="es-CO"/>
              </w:rPr>
              <w:t xml:space="preserve">Alimentación </w:t>
            </w:r>
          </w:p>
        </w:tc>
        <w:tc>
          <w:tcPr>
            <w:tcW w:w="494" w:type="pct"/>
            <w:tcBorders>
              <w:top w:val="single" w:sz="4" w:space="0" w:color="auto"/>
              <w:left w:val="single" w:sz="4" w:space="0" w:color="auto"/>
              <w:bottom w:val="single" w:sz="4" w:space="0" w:color="auto"/>
              <w:right w:val="single" w:sz="4" w:space="0" w:color="auto"/>
            </w:tcBorders>
            <w:shd w:val="clear" w:color="000000" w:fill="FFFF00"/>
            <w:vAlign w:val="center"/>
            <w:hideMark/>
          </w:tcPr>
          <w:p w14:paraId="0BB918BE" w14:textId="77777777" w:rsidR="00192D6F" w:rsidRPr="00D4441A" w:rsidRDefault="00192D6F" w:rsidP="00192D6F">
            <w:pPr>
              <w:jc w:val="center"/>
              <w:rPr>
                <w:rFonts w:ascii="Arial Narrow" w:eastAsia="Times New Roman" w:hAnsi="Arial Narrow" w:cstheme="minorHAnsi"/>
                <w:b/>
                <w:bCs/>
                <w:color w:val="000000"/>
                <w:sz w:val="18"/>
                <w:szCs w:val="18"/>
                <w:lang w:eastAsia="es-CO"/>
              </w:rPr>
            </w:pPr>
            <w:r w:rsidRPr="00D4441A">
              <w:rPr>
                <w:rFonts w:ascii="Arial Narrow" w:eastAsia="Times New Roman" w:hAnsi="Arial Narrow" w:cstheme="minorHAnsi"/>
                <w:b/>
                <w:bCs/>
                <w:color w:val="000000"/>
                <w:sz w:val="18"/>
                <w:szCs w:val="18"/>
                <w:lang w:eastAsia="es-CO"/>
              </w:rPr>
              <w:t xml:space="preserve">Valor total </w:t>
            </w:r>
          </w:p>
        </w:tc>
      </w:tr>
      <w:tr w:rsidR="00620C36" w:rsidRPr="00D4441A" w14:paraId="5750D828" w14:textId="77777777" w:rsidTr="0007726D">
        <w:trPr>
          <w:gridAfter w:val="1"/>
          <w:wAfter w:w="26" w:type="pct"/>
          <w:trHeight w:val="480"/>
        </w:trPr>
        <w:tc>
          <w:tcPr>
            <w:tcW w:w="1315" w:type="pct"/>
            <w:vMerge/>
            <w:tcBorders>
              <w:top w:val="single" w:sz="4" w:space="0" w:color="auto"/>
              <w:left w:val="single" w:sz="4" w:space="0" w:color="auto"/>
              <w:bottom w:val="single" w:sz="4" w:space="0" w:color="auto"/>
              <w:right w:val="single" w:sz="4" w:space="0" w:color="auto"/>
            </w:tcBorders>
            <w:vAlign w:val="center"/>
            <w:hideMark/>
          </w:tcPr>
          <w:p w14:paraId="5755A36E" w14:textId="77777777" w:rsidR="00192D6F" w:rsidRPr="00D4441A" w:rsidRDefault="00192D6F" w:rsidP="00192D6F">
            <w:pPr>
              <w:rPr>
                <w:rFonts w:ascii="Arial Narrow" w:eastAsia="Times New Roman" w:hAnsi="Arial Narrow" w:cstheme="minorHAnsi"/>
                <w:bCs/>
                <w:color w:val="000000"/>
                <w:sz w:val="18"/>
                <w:szCs w:val="18"/>
                <w:lang w:eastAsia="es-CO"/>
              </w:rPr>
            </w:pPr>
          </w:p>
        </w:tc>
        <w:tc>
          <w:tcPr>
            <w:tcW w:w="287" w:type="pct"/>
            <w:tcBorders>
              <w:top w:val="nil"/>
              <w:left w:val="nil"/>
              <w:bottom w:val="single" w:sz="4" w:space="0" w:color="auto"/>
              <w:right w:val="single" w:sz="4" w:space="0" w:color="auto"/>
            </w:tcBorders>
            <w:shd w:val="clear" w:color="000000" w:fill="FFFF00"/>
            <w:noWrap/>
            <w:vAlign w:val="center"/>
            <w:hideMark/>
          </w:tcPr>
          <w:p w14:paraId="0B6BA647" w14:textId="77777777" w:rsidR="00192D6F" w:rsidRPr="00D4441A" w:rsidRDefault="00192D6F" w:rsidP="00192D6F">
            <w:pPr>
              <w:jc w:val="center"/>
              <w:rPr>
                <w:rFonts w:ascii="Arial Narrow" w:eastAsia="Times New Roman" w:hAnsi="Arial Narrow" w:cstheme="minorHAnsi"/>
                <w:b/>
                <w:bCs/>
                <w:color w:val="000000"/>
                <w:sz w:val="18"/>
                <w:szCs w:val="18"/>
                <w:lang w:eastAsia="es-CO"/>
              </w:rPr>
            </w:pPr>
            <w:r w:rsidRPr="00D4441A">
              <w:rPr>
                <w:rFonts w:ascii="Arial Narrow" w:eastAsia="Times New Roman" w:hAnsi="Arial Narrow" w:cstheme="minorHAnsi"/>
                <w:b/>
                <w:bCs/>
                <w:color w:val="000000"/>
                <w:sz w:val="18"/>
                <w:szCs w:val="18"/>
                <w:lang w:eastAsia="es-CO"/>
              </w:rPr>
              <w:t xml:space="preserve">Cantidad </w:t>
            </w:r>
          </w:p>
        </w:tc>
        <w:tc>
          <w:tcPr>
            <w:tcW w:w="264" w:type="pct"/>
            <w:gridSpan w:val="2"/>
            <w:tcBorders>
              <w:top w:val="nil"/>
              <w:left w:val="nil"/>
              <w:bottom w:val="single" w:sz="4" w:space="0" w:color="auto"/>
              <w:right w:val="single" w:sz="4" w:space="0" w:color="auto"/>
            </w:tcBorders>
            <w:shd w:val="clear" w:color="000000" w:fill="FFFF00"/>
            <w:vAlign w:val="center"/>
            <w:hideMark/>
          </w:tcPr>
          <w:p w14:paraId="3BD6BA2D" w14:textId="77777777" w:rsidR="00192D6F" w:rsidRPr="00D4441A" w:rsidRDefault="00192D6F" w:rsidP="00192D6F">
            <w:pPr>
              <w:jc w:val="center"/>
              <w:rPr>
                <w:rFonts w:ascii="Arial Narrow" w:eastAsia="Times New Roman" w:hAnsi="Arial Narrow" w:cstheme="minorHAnsi"/>
                <w:b/>
                <w:bCs/>
                <w:color w:val="000000"/>
                <w:sz w:val="18"/>
                <w:szCs w:val="18"/>
                <w:lang w:eastAsia="es-CO"/>
              </w:rPr>
            </w:pPr>
            <w:r w:rsidRPr="00D4441A">
              <w:rPr>
                <w:rFonts w:ascii="Arial Narrow" w:eastAsia="Times New Roman" w:hAnsi="Arial Narrow" w:cstheme="minorHAnsi"/>
                <w:b/>
                <w:bCs/>
                <w:color w:val="000000"/>
                <w:sz w:val="18"/>
                <w:szCs w:val="18"/>
                <w:lang w:eastAsia="es-CO"/>
              </w:rPr>
              <w:t>Valor Unitario</w:t>
            </w:r>
          </w:p>
        </w:tc>
        <w:tc>
          <w:tcPr>
            <w:tcW w:w="394" w:type="pct"/>
            <w:gridSpan w:val="2"/>
            <w:tcBorders>
              <w:top w:val="nil"/>
              <w:left w:val="nil"/>
              <w:bottom w:val="single" w:sz="4" w:space="0" w:color="auto"/>
              <w:right w:val="single" w:sz="4" w:space="0" w:color="auto"/>
            </w:tcBorders>
            <w:shd w:val="clear" w:color="000000" w:fill="FFFF00"/>
            <w:vAlign w:val="center"/>
            <w:hideMark/>
          </w:tcPr>
          <w:p w14:paraId="37B115A8" w14:textId="77777777" w:rsidR="00192D6F" w:rsidRPr="00D4441A" w:rsidRDefault="00192D6F" w:rsidP="00192D6F">
            <w:pPr>
              <w:jc w:val="center"/>
              <w:rPr>
                <w:rFonts w:ascii="Arial Narrow" w:eastAsia="Times New Roman" w:hAnsi="Arial Narrow" w:cstheme="minorHAnsi"/>
                <w:b/>
                <w:bCs/>
                <w:color w:val="000000"/>
                <w:sz w:val="18"/>
                <w:szCs w:val="18"/>
                <w:lang w:eastAsia="es-CO"/>
              </w:rPr>
            </w:pPr>
            <w:r w:rsidRPr="00D4441A">
              <w:rPr>
                <w:rFonts w:ascii="Arial Narrow" w:eastAsia="Times New Roman" w:hAnsi="Arial Narrow" w:cstheme="minorHAnsi"/>
                <w:b/>
                <w:bCs/>
                <w:color w:val="000000"/>
                <w:sz w:val="18"/>
                <w:szCs w:val="18"/>
                <w:lang w:eastAsia="es-CO"/>
              </w:rPr>
              <w:t xml:space="preserve">Valor Subtotal </w:t>
            </w:r>
          </w:p>
        </w:tc>
        <w:tc>
          <w:tcPr>
            <w:tcW w:w="288" w:type="pct"/>
            <w:gridSpan w:val="2"/>
            <w:tcBorders>
              <w:top w:val="nil"/>
              <w:left w:val="nil"/>
              <w:bottom w:val="single" w:sz="4" w:space="0" w:color="auto"/>
              <w:right w:val="single" w:sz="4" w:space="0" w:color="auto"/>
            </w:tcBorders>
            <w:shd w:val="clear" w:color="000000" w:fill="FFFF00"/>
            <w:noWrap/>
            <w:vAlign w:val="center"/>
            <w:hideMark/>
          </w:tcPr>
          <w:p w14:paraId="1F98A88C" w14:textId="77777777" w:rsidR="00192D6F" w:rsidRPr="00D4441A" w:rsidRDefault="00192D6F" w:rsidP="00192D6F">
            <w:pPr>
              <w:jc w:val="center"/>
              <w:rPr>
                <w:rFonts w:ascii="Arial Narrow" w:eastAsia="Times New Roman" w:hAnsi="Arial Narrow" w:cstheme="minorHAnsi"/>
                <w:b/>
                <w:bCs/>
                <w:color w:val="000000"/>
                <w:sz w:val="18"/>
                <w:szCs w:val="18"/>
                <w:lang w:eastAsia="es-CO"/>
              </w:rPr>
            </w:pPr>
            <w:r w:rsidRPr="00D4441A">
              <w:rPr>
                <w:rFonts w:ascii="Arial Narrow" w:eastAsia="Times New Roman" w:hAnsi="Arial Narrow" w:cstheme="minorHAnsi"/>
                <w:b/>
                <w:bCs/>
                <w:color w:val="000000"/>
                <w:sz w:val="18"/>
                <w:szCs w:val="18"/>
                <w:lang w:eastAsia="es-CO"/>
              </w:rPr>
              <w:t xml:space="preserve">Cantidad </w:t>
            </w:r>
          </w:p>
        </w:tc>
        <w:tc>
          <w:tcPr>
            <w:tcW w:w="335" w:type="pct"/>
            <w:gridSpan w:val="2"/>
            <w:tcBorders>
              <w:top w:val="nil"/>
              <w:left w:val="nil"/>
              <w:bottom w:val="single" w:sz="4" w:space="0" w:color="auto"/>
              <w:right w:val="single" w:sz="4" w:space="0" w:color="auto"/>
            </w:tcBorders>
            <w:shd w:val="clear" w:color="000000" w:fill="FFFF00"/>
            <w:vAlign w:val="center"/>
            <w:hideMark/>
          </w:tcPr>
          <w:p w14:paraId="3E86C685" w14:textId="77777777" w:rsidR="00192D6F" w:rsidRPr="00D4441A" w:rsidRDefault="00192D6F" w:rsidP="00192D6F">
            <w:pPr>
              <w:jc w:val="center"/>
              <w:rPr>
                <w:rFonts w:ascii="Arial Narrow" w:eastAsia="Times New Roman" w:hAnsi="Arial Narrow" w:cstheme="minorHAnsi"/>
                <w:b/>
                <w:bCs/>
                <w:color w:val="000000"/>
                <w:sz w:val="18"/>
                <w:szCs w:val="18"/>
                <w:lang w:eastAsia="es-CO"/>
              </w:rPr>
            </w:pPr>
            <w:r w:rsidRPr="00D4441A">
              <w:rPr>
                <w:rFonts w:ascii="Arial Narrow" w:eastAsia="Times New Roman" w:hAnsi="Arial Narrow" w:cstheme="minorHAnsi"/>
                <w:b/>
                <w:bCs/>
                <w:color w:val="000000"/>
                <w:sz w:val="18"/>
                <w:szCs w:val="18"/>
                <w:lang w:eastAsia="es-CO"/>
              </w:rPr>
              <w:t>Valor Unitario</w:t>
            </w:r>
          </w:p>
        </w:tc>
        <w:tc>
          <w:tcPr>
            <w:tcW w:w="433" w:type="pct"/>
            <w:tcBorders>
              <w:top w:val="nil"/>
              <w:left w:val="nil"/>
              <w:bottom w:val="single" w:sz="4" w:space="0" w:color="auto"/>
              <w:right w:val="single" w:sz="4" w:space="0" w:color="auto"/>
            </w:tcBorders>
            <w:shd w:val="clear" w:color="000000" w:fill="FFFF00"/>
            <w:vAlign w:val="center"/>
            <w:hideMark/>
          </w:tcPr>
          <w:p w14:paraId="537AB6FB" w14:textId="77777777" w:rsidR="00192D6F" w:rsidRPr="00D4441A" w:rsidRDefault="00192D6F" w:rsidP="00192D6F">
            <w:pPr>
              <w:jc w:val="center"/>
              <w:rPr>
                <w:rFonts w:ascii="Arial Narrow" w:eastAsia="Times New Roman" w:hAnsi="Arial Narrow" w:cstheme="minorHAnsi"/>
                <w:b/>
                <w:bCs/>
                <w:color w:val="000000"/>
                <w:sz w:val="18"/>
                <w:szCs w:val="18"/>
                <w:lang w:eastAsia="es-CO"/>
              </w:rPr>
            </w:pPr>
            <w:r w:rsidRPr="00D4441A">
              <w:rPr>
                <w:rFonts w:ascii="Arial Narrow" w:eastAsia="Times New Roman" w:hAnsi="Arial Narrow" w:cstheme="minorHAnsi"/>
                <w:b/>
                <w:bCs/>
                <w:color w:val="000000"/>
                <w:sz w:val="18"/>
                <w:szCs w:val="18"/>
                <w:lang w:eastAsia="es-CO"/>
              </w:rPr>
              <w:t xml:space="preserve">Valor Subtotal </w:t>
            </w:r>
          </w:p>
        </w:tc>
        <w:tc>
          <w:tcPr>
            <w:tcW w:w="360" w:type="pct"/>
            <w:tcBorders>
              <w:top w:val="nil"/>
              <w:left w:val="nil"/>
              <w:bottom w:val="single" w:sz="4" w:space="0" w:color="auto"/>
              <w:right w:val="single" w:sz="4" w:space="0" w:color="auto"/>
            </w:tcBorders>
            <w:shd w:val="clear" w:color="000000" w:fill="FFFF00"/>
            <w:noWrap/>
            <w:vAlign w:val="center"/>
            <w:hideMark/>
          </w:tcPr>
          <w:p w14:paraId="25CA8CC8" w14:textId="77777777" w:rsidR="00192D6F" w:rsidRPr="00D4441A" w:rsidRDefault="00192D6F" w:rsidP="00192D6F">
            <w:pPr>
              <w:jc w:val="center"/>
              <w:rPr>
                <w:rFonts w:ascii="Arial Narrow" w:eastAsia="Times New Roman" w:hAnsi="Arial Narrow" w:cstheme="minorHAnsi"/>
                <w:b/>
                <w:bCs/>
                <w:color w:val="000000"/>
                <w:sz w:val="18"/>
                <w:szCs w:val="18"/>
                <w:lang w:eastAsia="es-CO"/>
              </w:rPr>
            </w:pPr>
            <w:r w:rsidRPr="00D4441A">
              <w:rPr>
                <w:rFonts w:ascii="Arial Narrow" w:eastAsia="Times New Roman" w:hAnsi="Arial Narrow" w:cstheme="minorHAnsi"/>
                <w:b/>
                <w:bCs/>
                <w:color w:val="000000"/>
                <w:sz w:val="18"/>
                <w:szCs w:val="18"/>
                <w:lang w:eastAsia="es-CO"/>
              </w:rPr>
              <w:t>Cantidad</w:t>
            </w:r>
          </w:p>
        </w:tc>
        <w:tc>
          <w:tcPr>
            <w:tcW w:w="377" w:type="pct"/>
            <w:tcBorders>
              <w:top w:val="nil"/>
              <w:left w:val="nil"/>
              <w:bottom w:val="single" w:sz="4" w:space="0" w:color="auto"/>
              <w:right w:val="single" w:sz="4" w:space="0" w:color="auto"/>
            </w:tcBorders>
            <w:shd w:val="clear" w:color="000000" w:fill="FFFF00"/>
            <w:vAlign w:val="center"/>
            <w:hideMark/>
          </w:tcPr>
          <w:p w14:paraId="6687A713" w14:textId="77777777" w:rsidR="00192D6F" w:rsidRPr="00D4441A" w:rsidRDefault="00192D6F" w:rsidP="00192D6F">
            <w:pPr>
              <w:jc w:val="center"/>
              <w:rPr>
                <w:rFonts w:ascii="Arial Narrow" w:eastAsia="Times New Roman" w:hAnsi="Arial Narrow" w:cstheme="minorHAnsi"/>
                <w:b/>
                <w:bCs/>
                <w:color w:val="000000"/>
                <w:sz w:val="18"/>
                <w:szCs w:val="18"/>
                <w:lang w:eastAsia="es-CO"/>
              </w:rPr>
            </w:pPr>
            <w:r w:rsidRPr="00D4441A">
              <w:rPr>
                <w:rFonts w:ascii="Arial Narrow" w:eastAsia="Times New Roman" w:hAnsi="Arial Narrow" w:cstheme="minorHAnsi"/>
                <w:b/>
                <w:bCs/>
                <w:color w:val="000000"/>
                <w:sz w:val="18"/>
                <w:szCs w:val="18"/>
                <w:lang w:eastAsia="es-CO"/>
              </w:rPr>
              <w:t>Valor Unitario</w:t>
            </w:r>
          </w:p>
        </w:tc>
        <w:tc>
          <w:tcPr>
            <w:tcW w:w="428" w:type="pct"/>
            <w:tcBorders>
              <w:top w:val="nil"/>
              <w:left w:val="nil"/>
              <w:bottom w:val="single" w:sz="4" w:space="0" w:color="auto"/>
              <w:right w:val="single" w:sz="4" w:space="0" w:color="auto"/>
            </w:tcBorders>
            <w:shd w:val="clear" w:color="000000" w:fill="FFFF00"/>
            <w:vAlign w:val="center"/>
            <w:hideMark/>
          </w:tcPr>
          <w:p w14:paraId="7D217C9C" w14:textId="77777777" w:rsidR="00192D6F" w:rsidRPr="00D4441A" w:rsidRDefault="00192D6F" w:rsidP="00192D6F">
            <w:pPr>
              <w:jc w:val="center"/>
              <w:rPr>
                <w:rFonts w:ascii="Arial Narrow" w:eastAsia="Times New Roman" w:hAnsi="Arial Narrow" w:cstheme="minorHAnsi"/>
                <w:b/>
                <w:bCs/>
                <w:color w:val="000000"/>
                <w:sz w:val="18"/>
                <w:szCs w:val="18"/>
                <w:lang w:eastAsia="es-CO"/>
              </w:rPr>
            </w:pPr>
            <w:r w:rsidRPr="00D4441A">
              <w:rPr>
                <w:rFonts w:ascii="Arial Narrow" w:eastAsia="Times New Roman" w:hAnsi="Arial Narrow" w:cstheme="minorHAnsi"/>
                <w:b/>
                <w:bCs/>
                <w:color w:val="000000"/>
                <w:sz w:val="18"/>
                <w:szCs w:val="18"/>
                <w:lang w:eastAsia="es-CO"/>
              </w:rPr>
              <w:t xml:space="preserve">Valor Subtotal </w:t>
            </w:r>
          </w:p>
        </w:tc>
        <w:tc>
          <w:tcPr>
            <w:tcW w:w="494" w:type="pct"/>
            <w:tcBorders>
              <w:top w:val="single" w:sz="4" w:space="0" w:color="auto"/>
              <w:left w:val="single" w:sz="4" w:space="0" w:color="auto"/>
              <w:bottom w:val="single" w:sz="4" w:space="0" w:color="auto"/>
              <w:right w:val="single" w:sz="4" w:space="0" w:color="auto"/>
            </w:tcBorders>
            <w:vAlign w:val="center"/>
            <w:hideMark/>
          </w:tcPr>
          <w:p w14:paraId="08B65E6B" w14:textId="77777777" w:rsidR="00192D6F" w:rsidRPr="00D4441A" w:rsidRDefault="00192D6F" w:rsidP="00192D6F">
            <w:pPr>
              <w:rPr>
                <w:rFonts w:ascii="Arial Narrow" w:eastAsia="Times New Roman" w:hAnsi="Arial Narrow" w:cstheme="minorHAnsi"/>
                <w:bCs/>
                <w:color w:val="000000"/>
                <w:sz w:val="18"/>
                <w:szCs w:val="18"/>
                <w:lang w:eastAsia="es-CO"/>
              </w:rPr>
            </w:pPr>
          </w:p>
        </w:tc>
      </w:tr>
      <w:tr w:rsidR="00620C36" w:rsidRPr="00D4441A" w14:paraId="6A61F6B9" w14:textId="77777777" w:rsidTr="0007726D">
        <w:trPr>
          <w:gridAfter w:val="1"/>
          <w:wAfter w:w="26" w:type="pct"/>
          <w:trHeight w:val="1949"/>
        </w:trPr>
        <w:tc>
          <w:tcPr>
            <w:tcW w:w="1315" w:type="pct"/>
            <w:tcBorders>
              <w:top w:val="nil"/>
              <w:left w:val="single" w:sz="4" w:space="0" w:color="auto"/>
              <w:bottom w:val="single" w:sz="4" w:space="0" w:color="auto"/>
              <w:right w:val="single" w:sz="4" w:space="0" w:color="auto"/>
            </w:tcBorders>
            <w:shd w:val="clear" w:color="auto" w:fill="auto"/>
            <w:vAlign w:val="center"/>
            <w:hideMark/>
          </w:tcPr>
          <w:p w14:paraId="53815397" w14:textId="6242EEB2" w:rsidR="00192D6F" w:rsidRPr="00D4441A" w:rsidRDefault="00192D6F" w:rsidP="00192D6F">
            <w:pPr>
              <w:jc w:val="both"/>
              <w:rPr>
                <w:rFonts w:ascii="Arial Narrow" w:eastAsia="Times New Roman" w:hAnsi="Arial Narrow" w:cstheme="minorHAnsi"/>
                <w:color w:val="000000"/>
                <w:sz w:val="18"/>
                <w:szCs w:val="18"/>
                <w:lang w:eastAsia="es-CO"/>
              </w:rPr>
            </w:pPr>
            <w:r w:rsidRPr="00D4441A">
              <w:rPr>
                <w:rFonts w:ascii="Arial Narrow" w:eastAsia="Times New Roman" w:hAnsi="Arial Narrow" w:cstheme="minorHAnsi"/>
                <w:color w:val="000000"/>
                <w:sz w:val="18"/>
                <w:szCs w:val="18"/>
                <w:lang w:eastAsia="es-CO"/>
              </w:rPr>
              <w:t>Comunidad campesina de la vereda Bocas del Duda, al interior del área protegida, municipio de Uribe - Meta.</w:t>
            </w:r>
            <w:r w:rsidRPr="00D4441A">
              <w:rPr>
                <w:rFonts w:ascii="Arial Narrow" w:eastAsia="Times New Roman" w:hAnsi="Arial Narrow" w:cstheme="minorHAnsi"/>
                <w:color w:val="000000"/>
                <w:sz w:val="18"/>
                <w:szCs w:val="18"/>
                <w:lang w:eastAsia="es-CO"/>
              </w:rPr>
              <w:br/>
              <w:t xml:space="preserve">El transporte corresponde a los desplazamientos fluviales </w:t>
            </w:r>
            <w:proofErr w:type="spellStart"/>
            <w:r w:rsidRPr="00D4441A">
              <w:rPr>
                <w:rFonts w:ascii="Arial Narrow" w:eastAsia="Times New Roman" w:hAnsi="Arial Narrow" w:cstheme="minorHAnsi"/>
                <w:color w:val="000000"/>
                <w:sz w:val="18"/>
                <w:szCs w:val="18"/>
                <w:lang w:eastAsia="es-CO"/>
              </w:rPr>
              <w:t>intraveredal</w:t>
            </w:r>
            <w:proofErr w:type="spellEnd"/>
            <w:r w:rsidRPr="00D4441A">
              <w:rPr>
                <w:rFonts w:ascii="Arial Narrow" w:eastAsia="Times New Roman" w:hAnsi="Arial Narrow" w:cstheme="minorHAnsi"/>
                <w:color w:val="000000"/>
                <w:sz w:val="18"/>
                <w:szCs w:val="18"/>
                <w:lang w:eastAsia="es-CO"/>
              </w:rPr>
              <w:t xml:space="preserve"> por el río Guayabero y Duda, se requiere combustible y aceite para llegar al sitio de la reunión. El alojamiento corresponde al equipo de trabajo del área protegida, el cual se debe desplazar un día antes de la realización del evento, por la lejanía del lugar de reunión.</w:t>
            </w:r>
          </w:p>
        </w:tc>
        <w:tc>
          <w:tcPr>
            <w:tcW w:w="287" w:type="pct"/>
            <w:tcBorders>
              <w:top w:val="nil"/>
              <w:left w:val="nil"/>
              <w:bottom w:val="single" w:sz="4" w:space="0" w:color="auto"/>
              <w:right w:val="single" w:sz="4" w:space="0" w:color="auto"/>
            </w:tcBorders>
            <w:shd w:val="clear" w:color="000000" w:fill="FFFFFF"/>
            <w:vAlign w:val="center"/>
            <w:hideMark/>
          </w:tcPr>
          <w:p w14:paraId="2370B8A0" w14:textId="77777777" w:rsidR="00192D6F" w:rsidRPr="00D4441A" w:rsidRDefault="00192D6F" w:rsidP="00192D6F">
            <w:pPr>
              <w:jc w:val="center"/>
              <w:rPr>
                <w:rFonts w:ascii="Arial Narrow" w:eastAsia="Times New Roman" w:hAnsi="Arial Narrow" w:cstheme="minorHAnsi"/>
                <w:bCs/>
                <w:color w:val="000000"/>
                <w:sz w:val="18"/>
                <w:szCs w:val="18"/>
                <w:lang w:eastAsia="es-CO"/>
              </w:rPr>
            </w:pPr>
            <w:r w:rsidRPr="00D4441A">
              <w:rPr>
                <w:rFonts w:ascii="Arial Narrow" w:eastAsia="Times New Roman" w:hAnsi="Arial Narrow" w:cstheme="minorHAnsi"/>
                <w:bCs/>
                <w:color w:val="000000"/>
                <w:sz w:val="18"/>
                <w:szCs w:val="18"/>
                <w:lang w:eastAsia="es-CO"/>
              </w:rPr>
              <w:t>50</w:t>
            </w:r>
          </w:p>
        </w:tc>
        <w:tc>
          <w:tcPr>
            <w:tcW w:w="264" w:type="pct"/>
            <w:gridSpan w:val="2"/>
            <w:tcBorders>
              <w:top w:val="nil"/>
              <w:left w:val="nil"/>
              <w:bottom w:val="single" w:sz="4" w:space="0" w:color="auto"/>
              <w:right w:val="single" w:sz="4" w:space="0" w:color="auto"/>
            </w:tcBorders>
            <w:shd w:val="clear" w:color="000000" w:fill="FFFFFF"/>
            <w:vAlign w:val="center"/>
            <w:hideMark/>
          </w:tcPr>
          <w:p w14:paraId="366793C3" w14:textId="7DDAD955" w:rsidR="00192D6F" w:rsidRPr="00D4441A" w:rsidRDefault="00D4441A" w:rsidP="00192D6F">
            <w:pPr>
              <w:jc w:val="center"/>
              <w:rPr>
                <w:rFonts w:ascii="Arial Narrow" w:eastAsia="Times New Roman" w:hAnsi="Arial Narrow" w:cstheme="minorHAnsi"/>
                <w:color w:val="000000"/>
                <w:sz w:val="18"/>
                <w:szCs w:val="18"/>
                <w:lang w:eastAsia="es-CO"/>
              </w:rPr>
            </w:pPr>
            <w:r>
              <w:rPr>
                <w:rFonts w:ascii="Arial Narrow" w:eastAsia="Times New Roman" w:hAnsi="Arial Narrow" w:cstheme="minorHAnsi"/>
                <w:color w:val="000000"/>
                <w:sz w:val="18"/>
                <w:szCs w:val="18"/>
                <w:lang w:eastAsia="es-CO"/>
              </w:rPr>
              <w:t xml:space="preserve">$ </w:t>
            </w:r>
            <w:r w:rsidR="00192D6F" w:rsidRPr="00D4441A">
              <w:rPr>
                <w:rFonts w:ascii="Arial Narrow" w:eastAsia="Times New Roman" w:hAnsi="Arial Narrow" w:cstheme="minorHAnsi"/>
                <w:color w:val="000000"/>
                <w:sz w:val="18"/>
                <w:szCs w:val="18"/>
                <w:lang w:eastAsia="es-CO"/>
              </w:rPr>
              <w:t xml:space="preserve">15.000 </w:t>
            </w:r>
          </w:p>
        </w:tc>
        <w:tc>
          <w:tcPr>
            <w:tcW w:w="394" w:type="pct"/>
            <w:gridSpan w:val="2"/>
            <w:tcBorders>
              <w:top w:val="nil"/>
              <w:left w:val="nil"/>
              <w:bottom w:val="single" w:sz="4" w:space="0" w:color="auto"/>
              <w:right w:val="single" w:sz="4" w:space="0" w:color="auto"/>
            </w:tcBorders>
            <w:shd w:val="clear" w:color="000000" w:fill="FFFFFF"/>
            <w:noWrap/>
            <w:vAlign w:val="center"/>
            <w:hideMark/>
          </w:tcPr>
          <w:p w14:paraId="3E9C7E2D" w14:textId="0E954BFC" w:rsidR="00192D6F" w:rsidRPr="00D4441A" w:rsidRDefault="00D4441A" w:rsidP="00192D6F">
            <w:pPr>
              <w:jc w:val="center"/>
              <w:rPr>
                <w:rFonts w:ascii="Arial Narrow" w:eastAsia="Times New Roman" w:hAnsi="Arial Narrow" w:cstheme="minorHAnsi"/>
                <w:color w:val="000000"/>
                <w:sz w:val="18"/>
                <w:szCs w:val="18"/>
                <w:lang w:eastAsia="es-CO"/>
              </w:rPr>
            </w:pPr>
            <w:r>
              <w:rPr>
                <w:rFonts w:ascii="Arial Narrow" w:eastAsia="Times New Roman" w:hAnsi="Arial Narrow" w:cstheme="minorHAnsi"/>
                <w:color w:val="000000"/>
                <w:sz w:val="18"/>
                <w:szCs w:val="18"/>
                <w:lang w:eastAsia="es-CO"/>
              </w:rPr>
              <w:t xml:space="preserve">$ </w:t>
            </w:r>
            <w:r w:rsidR="00192D6F" w:rsidRPr="00D4441A">
              <w:rPr>
                <w:rFonts w:ascii="Arial Narrow" w:eastAsia="Times New Roman" w:hAnsi="Arial Narrow" w:cstheme="minorHAnsi"/>
                <w:color w:val="000000"/>
                <w:sz w:val="18"/>
                <w:szCs w:val="18"/>
                <w:lang w:eastAsia="es-CO"/>
              </w:rPr>
              <w:t xml:space="preserve">750.000 </w:t>
            </w:r>
          </w:p>
        </w:tc>
        <w:tc>
          <w:tcPr>
            <w:tcW w:w="288" w:type="pct"/>
            <w:gridSpan w:val="2"/>
            <w:tcBorders>
              <w:top w:val="nil"/>
              <w:left w:val="nil"/>
              <w:bottom w:val="single" w:sz="4" w:space="0" w:color="auto"/>
              <w:right w:val="single" w:sz="4" w:space="0" w:color="auto"/>
            </w:tcBorders>
            <w:shd w:val="clear" w:color="000000" w:fill="FFFFFF"/>
            <w:noWrap/>
            <w:vAlign w:val="center"/>
            <w:hideMark/>
          </w:tcPr>
          <w:p w14:paraId="14A15220" w14:textId="77777777" w:rsidR="00192D6F" w:rsidRPr="00D4441A" w:rsidRDefault="00192D6F" w:rsidP="00192D6F">
            <w:pPr>
              <w:jc w:val="center"/>
              <w:rPr>
                <w:rFonts w:ascii="Arial Narrow" w:eastAsia="Times New Roman" w:hAnsi="Arial Narrow" w:cstheme="minorHAnsi"/>
                <w:bCs/>
                <w:color w:val="000000"/>
                <w:sz w:val="18"/>
                <w:szCs w:val="18"/>
                <w:lang w:eastAsia="es-CO"/>
              </w:rPr>
            </w:pPr>
            <w:r w:rsidRPr="00D4441A">
              <w:rPr>
                <w:rFonts w:ascii="Arial Narrow" w:eastAsia="Times New Roman" w:hAnsi="Arial Narrow" w:cstheme="minorHAnsi"/>
                <w:bCs/>
                <w:color w:val="000000"/>
                <w:sz w:val="18"/>
                <w:szCs w:val="18"/>
                <w:lang w:eastAsia="es-CO"/>
              </w:rPr>
              <w:t>5</w:t>
            </w:r>
          </w:p>
        </w:tc>
        <w:tc>
          <w:tcPr>
            <w:tcW w:w="335" w:type="pct"/>
            <w:gridSpan w:val="2"/>
            <w:tcBorders>
              <w:top w:val="nil"/>
              <w:left w:val="nil"/>
              <w:bottom w:val="single" w:sz="4" w:space="0" w:color="auto"/>
              <w:right w:val="single" w:sz="4" w:space="0" w:color="auto"/>
            </w:tcBorders>
            <w:shd w:val="clear" w:color="000000" w:fill="FFFFFF"/>
            <w:noWrap/>
            <w:vAlign w:val="center"/>
            <w:hideMark/>
          </w:tcPr>
          <w:p w14:paraId="0BD85DEF" w14:textId="765D411C" w:rsidR="00192D6F" w:rsidRPr="00D4441A" w:rsidRDefault="00D4441A" w:rsidP="00192D6F">
            <w:pPr>
              <w:jc w:val="center"/>
              <w:rPr>
                <w:rFonts w:ascii="Arial Narrow" w:eastAsia="Times New Roman" w:hAnsi="Arial Narrow" w:cstheme="minorHAnsi"/>
                <w:color w:val="000000"/>
                <w:sz w:val="18"/>
                <w:szCs w:val="18"/>
                <w:lang w:eastAsia="es-CO"/>
              </w:rPr>
            </w:pPr>
            <w:r>
              <w:rPr>
                <w:rFonts w:ascii="Arial Narrow" w:eastAsia="Times New Roman" w:hAnsi="Arial Narrow" w:cstheme="minorHAnsi"/>
                <w:color w:val="000000"/>
                <w:sz w:val="18"/>
                <w:szCs w:val="18"/>
                <w:lang w:eastAsia="es-CO"/>
              </w:rPr>
              <w:t>$</w:t>
            </w:r>
            <w:r w:rsidR="0085782B" w:rsidRPr="00D4441A">
              <w:rPr>
                <w:rFonts w:ascii="Arial Narrow" w:eastAsia="Times New Roman" w:hAnsi="Arial Narrow" w:cstheme="minorHAnsi"/>
                <w:color w:val="000000"/>
                <w:sz w:val="18"/>
                <w:szCs w:val="18"/>
                <w:lang w:eastAsia="es-CO"/>
              </w:rPr>
              <w:t xml:space="preserve"> 35.000</w:t>
            </w:r>
            <w:r w:rsidR="00192D6F" w:rsidRPr="00D4441A">
              <w:rPr>
                <w:rFonts w:ascii="Arial Narrow" w:eastAsia="Times New Roman" w:hAnsi="Arial Narrow" w:cstheme="minorHAnsi"/>
                <w:color w:val="000000"/>
                <w:sz w:val="18"/>
                <w:szCs w:val="18"/>
                <w:lang w:eastAsia="es-CO"/>
              </w:rPr>
              <w:t xml:space="preserve"> </w:t>
            </w:r>
          </w:p>
        </w:tc>
        <w:tc>
          <w:tcPr>
            <w:tcW w:w="433" w:type="pct"/>
            <w:tcBorders>
              <w:top w:val="nil"/>
              <w:left w:val="nil"/>
              <w:bottom w:val="single" w:sz="4" w:space="0" w:color="auto"/>
              <w:right w:val="single" w:sz="4" w:space="0" w:color="auto"/>
            </w:tcBorders>
            <w:shd w:val="clear" w:color="000000" w:fill="FFFFFF"/>
            <w:noWrap/>
            <w:vAlign w:val="center"/>
            <w:hideMark/>
          </w:tcPr>
          <w:p w14:paraId="0698582B" w14:textId="416950BF" w:rsidR="00192D6F" w:rsidRPr="00D4441A" w:rsidRDefault="00D4441A" w:rsidP="00192D6F">
            <w:pPr>
              <w:jc w:val="center"/>
              <w:rPr>
                <w:rFonts w:ascii="Arial Narrow" w:eastAsia="Times New Roman" w:hAnsi="Arial Narrow" w:cstheme="minorHAnsi"/>
                <w:color w:val="000000"/>
                <w:sz w:val="18"/>
                <w:szCs w:val="18"/>
                <w:lang w:eastAsia="es-CO"/>
              </w:rPr>
            </w:pPr>
            <w:r>
              <w:rPr>
                <w:rFonts w:ascii="Arial Narrow" w:eastAsia="Times New Roman" w:hAnsi="Arial Narrow" w:cstheme="minorHAnsi"/>
                <w:color w:val="000000"/>
                <w:sz w:val="18"/>
                <w:szCs w:val="18"/>
                <w:lang w:eastAsia="es-CO"/>
              </w:rPr>
              <w:t>$</w:t>
            </w:r>
            <w:r w:rsidR="0085782B" w:rsidRPr="00D4441A">
              <w:rPr>
                <w:rFonts w:ascii="Arial Narrow" w:eastAsia="Times New Roman" w:hAnsi="Arial Narrow" w:cstheme="minorHAnsi"/>
                <w:color w:val="000000"/>
                <w:sz w:val="18"/>
                <w:szCs w:val="18"/>
                <w:lang w:eastAsia="es-CO"/>
              </w:rPr>
              <w:t xml:space="preserve"> 175.000</w:t>
            </w:r>
            <w:r w:rsidR="00192D6F" w:rsidRPr="00D4441A">
              <w:rPr>
                <w:rFonts w:ascii="Arial Narrow" w:eastAsia="Times New Roman" w:hAnsi="Arial Narrow" w:cstheme="minorHAnsi"/>
                <w:color w:val="000000"/>
                <w:sz w:val="18"/>
                <w:szCs w:val="18"/>
                <w:lang w:eastAsia="es-CO"/>
              </w:rPr>
              <w:t xml:space="preserve"> </w:t>
            </w:r>
          </w:p>
        </w:tc>
        <w:tc>
          <w:tcPr>
            <w:tcW w:w="360" w:type="pct"/>
            <w:tcBorders>
              <w:top w:val="nil"/>
              <w:left w:val="nil"/>
              <w:bottom w:val="single" w:sz="4" w:space="0" w:color="auto"/>
              <w:right w:val="single" w:sz="4" w:space="0" w:color="auto"/>
            </w:tcBorders>
            <w:shd w:val="clear" w:color="000000" w:fill="FFFFFF"/>
            <w:noWrap/>
            <w:vAlign w:val="center"/>
            <w:hideMark/>
          </w:tcPr>
          <w:p w14:paraId="1D7B21E5" w14:textId="77777777" w:rsidR="00192D6F" w:rsidRPr="00D4441A" w:rsidRDefault="00192D6F" w:rsidP="00192D6F">
            <w:pPr>
              <w:jc w:val="center"/>
              <w:rPr>
                <w:rFonts w:ascii="Arial Narrow" w:eastAsia="Times New Roman" w:hAnsi="Arial Narrow" w:cstheme="minorHAnsi"/>
                <w:bCs/>
                <w:color w:val="000000"/>
                <w:sz w:val="18"/>
                <w:szCs w:val="18"/>
                <w:lang w:eastAsia="es-CO"/>
              </w:rPr>
            </w:pPr>
            <w:r w:rsidRPr="00D4441A">
              <w:rPr>
                <w:rFonts w:ascii="Arial Narrow" w:eastAsia="Times New Roman" w:hAnsi="Arial Narrow" w:cstheme="minorHAnsi"/>
                <w:bCs/>
                <w:color w:val="000000"/>
                <w:sz w:val="18"/>
                <w:szCs w:val="18"/>
                <w:lang w:eastAsia="es-CO"/>
              </w:rPr>
              <w:t>50</w:t>
            </w:r>
          </w:p>
        </w:tc>
        <w:tc>
          <w:tcPr>
            <w:tcW w:w="377" w:type="pct"/>
            <w:tcBorders>
              <w:top w:val="nil"/>
              <w:left w:val="nil"/>
              <w:bottom w:val="single" w:sz="4" w:space="0" w:color="auto"/>
              <w:right w:val="single" w:sz="4" w:space="0" w:color="auto"/>
            </w:tcBorders>
            <w:shd w:val="clear" w:color="000000" w:fill="FFFFFF"/>
            <w:noWrap/>
            <w:vAlign w:val="center"/>
            <w:hideMark/>
          </w:tcPr>
          <w:p w14:paraId="17D0117B" w14:textId="6EC4F1C1" w:rsidR="00192D6F" w:rsidRPr="00D4441A" w:rsidRDefault="00D4441A" w:rsidP="00192D6F">
            <w:pPr>
              <w:jc w:val="center"/>
              <w:rPr>
                <w:rFonts w:ascii="Arial Narrow" w:eastAsia="Times New Roman" w:hAnsi="Arial Narrow" w:cstheme="minorHAnsi"/>
                <w:color w:val="000000"/>
                <w:sz w:val="18"/>
                <w:szCs w:val="18"/>
                <w:lang w:eastAsia="es-CO"/>
              </w:rPr>
            </w:pPr>
            <w:r>
              <w:rPr>
                <w:rFonts w:ascii="Arial Narrow" w:eastAsia="Times New Roman" w:hAnsi="Arial Narrow" w:cstheme="minorHAnsi"/>
                <w:color w:val="000000"/>
                <w:sz w:val="18"/>
                <w:szCs w:val="18"/>
                <w:lang w:eastAsia="es-CO"/>
              </w:rPr>
              <w:t>$</w:t>
            </w:r>
            <w:r w:rsidR="0085782B" w:rsidRPr="00D4441A">
              <w:rPr>
                <w:rFonts w:ascii="Arial Narrow" w:eastAsia="Times New Roman" w:hAnsi="Arial Narrow" w:cstheme="minorHAnsi"/>
                <w:color w:val="000000"/>
                <w:sz w:val="18"/>
                <w:szCs w:val="18"/>
                <w:lang w:eastAsia="es-CO"/>
              </w:rPr>
              <w:t xml:space="preserve"> 12.000</w:t>
            </w:r>
            <w:r w:rsidR="00192D6F" w:rsidRPr="00D4441A">
              <w:rPr>
                <w:rFonts w:ascii="Arial Narrow" w:eastAsia="Times New Roman" w:hAnsi="Arial Narrow" w:cstheme="minorHAnsi"/>
                <w:color w:val="000000"/>
                <w:sz w:val="18"/>
                <w:szCs w:val="18"/>
                <w:lang w:eastAsia="es-CO"/>
              </w:rPr>
              <w:t xml:space="preserve"> </w:t>
            </w:r>
          </w:p>
        </w:tc>
        <w:tc>
          <w:tcPr>
            <w:tcW w:w="428" w:type="pct"/>
            <w:tcBorders>
              <w:top w:val="nil"/>
              <w:left w:val="nil"/>
              <w:bottom w:val="single" w:sz="4" w:space="0" w:color="auto"/>
              <w:right w:val="single" w:sz="4" w:space="0" w:color="auto"/>
            </w:tcBorders>
            <w:shd w:val="clear" w:color="000000" w:fill="FFFFFF"/>
            <w:noWrap/>
            <w:vAlign w:val="center"/>
            <w:hideMark/>
          </w:tcPr>
          <w:p w14:paraId="243B5382" w14:textId="5E578AAA" w:rsidR="00192D6F" w:rsidRPr="00D4441A" w:rsidRDefault="00D4441A" w:rsidP="00192D6F">
            <w:pPr>
              <w:jc w:val="center"/>
              <w:rPr>
                <w:rFonts w:ascii="Arial Narrow" w:eastAsia="Times New Roman" w:hAnsi="Arial Narrow" w:cstheme="minorHAnsi"/>
                <w:color w:val="000000"/>
                <w:sz w:val="18"/>
                <w:szCs w:val="18"/>
                <w:lang w:eastAsia="es-CO"/>
              </w:rPr>
            </w:pPr>
            <w:r>
              <w:rPr>
                <w:rFonts w:ascii="Arial Narrow" w:eastAsia="Times New Roman" w:hAnsi="Arial Narrow" w:cstheme="minorHAnsi"/>
                <w:color w:val="000000"/>
                <w:sz w:val="18"/>
                <w:szCs w:val="18"/>
                <w:lang w:eastAsia="es-CO"/>
              </w:rPr>
              <w:t>$</w:t>
            </w:r>
            <w:r w:rsidR="0085782B" w:rsidRPr="00D4441A">
              <w:rPr>
                <w:rFonts w:ascii="Arial Narrow" w:eastAsia="Times New Roman" w:hAnsi="Arial Narrow" w:cstheme="minorHAnsi"/>
                <w:color w:val="000000"/>
                <w:sz w:val="18"/>
                <w:szCs w:val="18"/>
                <w:lang w:eastAsia="es-CO"/>
              </w:rPr>
              <w:t xml:space="preserve"> 600.000</w:t>
            </w:r>
            <w:r w:rsidR="00192D6F" w:rsidRPr="00D4441A">
              <w:rPr>
                <w:rFonts w:ascii="Arial Narrow" w:eastAsia="Times New Roman" w:hAnsi="Arial Narrow" w:cstheme="minorHAnsi"/>
                <w:color w:val="000000"/>
                <w:sz w:val="18"/>
                <w:szCs w:val="18"/>
                <w:lang w:eastAsia="es-CO"/>
              </w:rPr>
              <w:t xml:space="preserve"> </w:t>
            </w:r>
          </w:p>
        </w:tc>
        <w:tc>
          <w:tcPr>
            <w:tcW w:w="494" w:type="pct"/>
            <w:tcBorders>
              <w:top w:val="nil"/>
              <w:left w:val="nil"/>
              <w:bottom w:val="single" w:sz="4" w:space="0" w:color="auto"/>
              <w:right w:val="single" w:sz="4" w:space="0" w:color="auto"/>
            </w:tcBorders>
            <w:shd w:val="clear" w:color="000000" w:fill="F8CBAD"/>
            <w:noWrap/>
            <w:vAlign w:val="center"/>
            <w:hideMark/>
          </w:tcPr>
          <w:p w14:paraId="12FF6212" w14:textId="527ADAB1" w:rsidR="00192D6F" w:rsidRPr="00D4441A" w:rsidRDefault="00D4441A" w:rsidP="00192D6F">
            <w:pPr>
              <w:jc w:val="center"/>
              <w:rPr>
                <w:rFonts w:ascii="Arial Narrow" w:eastAsia="Times New Roman" w:hAnsi="Arial Narrow" w:cstheme="minorHAnsi"/>
                <w:bCs/>
                <w:color w:val="000000"/>
                <w:sz w:val="18"/>
                <w:szCs w:val="18"/>
                <w:lang w:eastAsia="es-CO"/>
              </w:rPr>
            </w:pPr>
            <w:r>
              <w:rPr>
                <w:rFonts w:ascii="Arial Narrow" w:eastAsia="Times New Roman" w:hAnsi="Arial Narrow" w:cstheme="minorHAnsi"/>
                <w:bCs/>
                <w:color w:val="000000"/>
                <w:sz w:val="18"/>
                <w:szCs w:val="18"/>
                <w:lang w:eastAsia="es-CO"/>
              </w:rPr>
              <w:t>$</w:t>
            </w:r>
            <w:r w:rsidR="0085782B" w:rsidRPr="00D4441A">
              <w:rPr>
                <w:rFonts w:ascii="Arial Narrow" w:eastAsia="Times New Roman" w:hAnsi="Arial Narrow" w:cstheme="minorHAnsi"/>
                <w:bCs/>
                <w:color w:val="000000"/>
                <w:sz w:val="18"/>
                <w:szCs w:val="18"/>
                <w:lang w:eastAsia="es-CO"/>
              </w:rPr>
              <w:t xml:space="preserve"> 1.525.000</w:t>
            </w:r>
            <w:r w:rsidR="00192D6F" w:rsidRPr="00D4441A">
              <w:rPr>
                <w:rFonts w:ascii="Arial Narrow" w:eastAsia="Times New Roman" w:hAnsi="Arial Narrow" w:cstheme="minorHAnsi"/>
                <w:bCs/>
                <w:color w:val="000000"/>
                <w:sz w:val="18"/>
                <w:szCs w:val="18"/>
                <w:lang w:eastAsia="es-CO"/>
              </w:rPr>
              <w:t xml:space="preserve"> </w:t>
            </w:r>
          </w:p>
        </w:tc>
      </w:tr>
      <w:tr w:rsidR="00620C36" w:rsidRPr="00D4441A" w14:paraId="042A6FEC" w14:textId="77777777" w:rsidTr="0007726D">
        <w:trPr>
          <w:gridAfter w:val="1"/>
          <w:wAfter w:w="26" w:type="pct"/>
          <w:trHeight w:val="1839"/>
        </w:trPr>
        <w:tc>
          <w:tcPr>
            <w:tcW w:w="1315" w:type="pct"/>
            <w:tcBorders>
              <w:top w:val="nil"/>
              <w:left w:val="single" w:sz="4" w:space="0" w:color="auto"/>
              <w:bottom w:val="single" w:sz="4" w:space="0" w:color="auto"/>
              <w:right w:val="single" w:sz="4" w:space="0" w:color="auto"/>
            </w:tcBorders>
            <w:shd w:val="clear" w:color="auto" w:fill="auto"/>
            <w:vAlign w:val="center"/>
            <w:hideMark/>
          </w:tcPr>
          <w:p w14:paraId="4B42FB29" w14:textId="3CCC0485" w:rsidR="00192D6F" w:rsidRPr="00D4441A" w:rsidRDefault="00192D6F" w:rsidP="00192D6F">
            <w:pPr>
              <w:jc w:val="both"/>
              <w:rPr>
                <w:rFonts w:ascii="Arial Narrow" w:eastAsia="Times New Roman" w:hAnsi="Arial Narrow" w:cstheme="minorHAnsi"/>
                <w:color w:val="000000"/>
                <w:sz w:val="18"/>
                <w:szCs w:val="18"/>
                <w:lang w:eastAsia="es-CO"/>
              </w:rPr>
            </w:pPr>
            <w:r w:rsidRPr="00D4441A">
              <w:rPr>
                <w:rFonts w:ascii="Arial Narrow" w:eastAsia="Times New Roman" w:hAnsi="Arial Narrow" w:cstheme="minorHAnsi"/>
                <w:color w:val="000000"/>
                <w:sz w:val="18"/>
                <w:szCs w:val="18"/>
                <w:lang w:eastAsia="es-CO"/>
              </w:rPr>
              <w:t xml:space="preserve">Comunidad campesina de la vereda Brisas del Guayabero, al interior del área protegida, municipio de Uribe - Meta. </w:t>
            </w:r>
            <w:r w:rsidRPr="00D4441A">
              <w:rPr>
                <w:rFonts w:ascii="Arial Narrow" w:eastAsia="Times New Roman" w:hAnsi="Arial Narrow" w:cstheme="minorHAnsi"/>
                <w:color w:val="000000"/>
                <w:sz w:val="18"/>
                <w:szCs w:val="18"/>
                <w:lang w:eastAsia="es-CO"/>
              </w:rPr>
              <w:br/>
              <w:t xml:space="preserve">El transporte corresponde a los desplazamientos fluviales </w:t>
            </w:r>
            <w:proofErr w:type="spellStart"/>
            <w:r w:rsidRPr="00D4441A">
              <w:rPr>
                <w:rFonts w:ascii="Arial Narrow" w:eastAsia="Times New Roman" w:hAnsi="Arial Narrow" w:cstheme="minorHAnsi"/>
                <w:color w:val="000000"/>
                <w:sz w:val="18"/>
                <w:szCs w:val="18"/>
                <w:lang w:eastAsia="es-CO"/>
              </w:rPr>
              <w:t>intraveredal</w:t>
            </w:r>
            <w:proofErr w:type="spellEnd"/>
            <w:r w:rsidRPr="00D4441A">
              <w:rPr>
                <w:rFonts w:ascii="Arial Narrow" w:eastAsia="Times New Roman" w:hAnsi="Arial Narrow" w:cstheme="minorHAnsi"/>
                <w:color w:val="000000"/>
                <w:sz w:val="18"/>
                <w:szCs w:val="18"/>
                <w:lang w:eastAsia="es-CO"/>
              </w:rPr>
              <w:t xml:space="preserve"> por el río Guayabero, se requiere combustible y aceite para llegar al sitio de la reunión. El alojamiento corresponde al equipo de trabajo del área protegida, el cual se debe desplazar un día antes de la realización del evento, por la </w:t>
            </w:r>
            <w:r w:rsidR="00933B1A" w:rsidRPr="00D4441A">
              <w:rPr>
                <w:rFonts w:ascii="Arial Narrow" w:eastAsia="Times New Roman" w:hAnsi="Arial Narrow" w:cstheme="minorHAnsi"/>
                <w:color w:val="000000"/>
                <w:sz w:val="18"/>
                <w:szCs w:val="18"/>
                <w:lang w:eastAsia="es-CO"/>
              </w:rPr>
              <w:t>lejanía</w:t>
            </w:r>
            <w:r w:rsidRPr="00D4441A">
              <w:rPr>
                <w:rFonts w:ascii="Arial Narrow" w:eastAsia="Times New Roman" w:hAnsi="Arial Narrow" w:cstheme="minorHAnsi"/>
                <w:color w:val="000000"/>
                <w:sz w:val="18"/>
                <w:szCs w:val="18"/>
                <w:lang w:eastAsia="es-CO"/>
              </w:rPr>
              <w:t xml:space="preserve"> del lugar de reunión.     </w:t>
            </w:r>
          </w:p>
        </w:tc>
        <w:tc>
          <w:tcPr>
            <w:tcW w:w="287" w:type="pct"/>
            <w:tcBorders>
              <w:top w:val="nil"/>
              <w:left w:val="nil"/>
              <w:bottom w:val="single" w:sz="4" w:space="0" w:color="auto"/>
              <w:right w:val="single" w:sz="4" w:space="0" w:color="auto"/>
            </w:tcBorders>
            <w:shd w:val="clear" w:color="000000" w:fill="FFFFFF"/>
            <w:vAlign w:val="center"/>
            <w:hideMark/>
          </w:tcPr>
          <w:p w14:paraId="63AA3992" w14:textId="77777777" w:rsidR="00192D6F" w:rsidRPr="00D4441A" w:rsidRDefault="00192D6F" w:rsidP="00192D6F">
            <w:pPr>
              <w:jc w:val="center"/>
              <w:rPr>
                <w:rFonts w:ascii="Arial Narrow" w:eastAsia="Times New Roman" w:hAnsi="Arial Narrow" w:cstheme="minorHAnsi"/>
                <w:bCs/>
                <w:color w:val="000000"/>
                <w:sz w:val="18"/>
                <w:szCs w:val="18"/>
                <w:lang w:eastAsia="es-CO"/>
              </w:rPr>
            </w:pPr>
            <w:r w:rsidRPr="00D4441A">
              <w:rPr>
                <w:rFonts w:ascii="Arial Narrow" w:eastAsia="Times New Roman" w:hAnsi="Arial Narrow" w:cstheme="minorHAnsi"/>
                <w:bCs/>
                <w:color w:val="000000"/>
                <w:sz w:val="18"/>
                <w:szCs w:val="18"/>
                <w:lang w:eastAsia="es-CO"/>
              </w:rPr>
              <w:t>50</w:t>
            </w:r>
          </w:p>
        </w:tc>
        <w:tc>
          <w:tcPr>
            <w:tcW w:w="264" w:type="pct"/>
            <w:gridSpan w:val="2"/>
            <w:tcBorders>
              <w:top w:val="nil"/>
              <w:left w:val="nil"/>
              <w:bottom w:val="single" w:sz="4" w:space="0" w:color="auto"/>
              <w:right w:val="single" w:sz="4" w:space="0" w:color="auto"/>
            </w:tcBorders>
            <w:shd w:val="clear" w:color="000000" w:fill="FFFFFF"/>
            <w:vAlign w:val="center"/>
            <w:hideMark/>
          </w:tcPr>
          <w:p w14:paraId="146F828A" w14:textId="1A843747" w:rsidR="00192D6F" w:rsidRPr="00D4441A" w:rsidRDefault="00D4441A" w:rsidP="00192D6F">
            <w:pPr>
              <w:jc w:val="center"/>
              <w:rPr>
                <w:rFonts w:ascii="Arial Narrow" w:eastAsia="Times New Roman" w:hAnsi="Arial Narrow" w:cstheme="minorHAnsi"/>
                <w:color w:val="000000"/>
                <w:sz w:val="18"/>
                <w:szCs w:val="18"/>
                <w:lang w:eastAsia="es-CO"/>
              </w:rPr>
            </w:pPr>
            <w:r>
              <w:rPr>
                <w:rFonts w:ascii="Arial Narrow" w:eastAsia="Times New Roman" w:hAnsi="Arial Narrow" w:cstheme="minorHAnsi"/>
                <w:color w:val="000000"/>
                <w:sz w:val="18"/>
                <w:szCs w:val="18"/>
                <w:lang w:eastAsia="es-CO"/>
              </w:rPr>
              <w:t xml:space="preserve">$ </w:t>
            </w:r>
            <w:r w:rsidR="00192D6F" w:rsidRPr="00D4441A">
              <w:rPr>
                <w:rFonts w:ascii="Arial Narrow" w:eastAsia="Times New Roman" w:hAnsi="Arial Narrow" w:cstheme="minorHAnsi"/>
                <w:color w:val="000000"/>
                <w:sz w:val="18"/>
                <w:szCs w:val="18"/>
                <w:lang w:eastAsia="es-CO"/>
              </w:rPr>
              <w:t xml:space="preserve">15.000 </w:t>
            </w:r>
          </w:p>
        </w:tc>
        <w:tc>
          <w:tcPr>
            <w:tcW w:w="394" w:type="pct"/>
            <w:gridSpan w:val="2"/>
            <w:tcBorders>
              <w:top w:val="nil"/>
              <w:left w:val="nil"/>
              <w:bottom w:val="single" w:sz="4" w:space="0" w:color="auto"/>
              <w:right w:val="single" w:sz="4" w:space="0" w:color="auto"/>
            </w:tcBorders>
            <w:shd w:val="clear" w:color="000000" w:fill="FFFFFF"/>
            <w:noWrap/>
            <w:vAlign w:val="center"/>
            <w:hideMark/>
          </w:tcPr>
          <w:p w14:paraId="14EF9C36" w14:textId="61E0077C" w:rsidR="00192D6F" w:rsidRPr="00D4441A" w:rsidRDefault="00D4441A" w:rsidP="00192D6F">
            <w:pPr>
              <w:jc w:val="center"/>
              <w:rPr>
                <w:rFonts w:ascii="Arial Narrow" w:eastAsia="Times New Roman" w:hAnsi="Arial Narrow" w:cstheme="minorHAnsi"/>
                <w:color w:val="000000"/>
                <w:sz w:val="18"/>
                <w:szCs w:val="18"/>
                <w:lang w:eastAsia="es-CO"/>
              </w:rPr>
            </w:pPr>
            <w:r>
              <w:rPr>
                <w:rFonts w:ascii="Arial Narrow" w:eastAsia="Times New Roman" w:hAnsi="Arial Narrow" w:cstheme="minorHAnsi"/>
                <w:color w:val="000000"/>
                <w:sz w:val="18"/>
                <w:szCs w:val="18"/>
                <w:lang w:eastAsia="es-CO"/>
              </w:rPr>
              <w:t xml:space="preserve">$ </w:t>
            </w:r>
            <w:r w:rsidR="00192D6F" w:rsidRPr="00D4441A">
              <w:rPr>
                <w:rFonts w:ascii="Arial Narrow" w:eastAsia="Times New Roman" w:hAnsi="Arial Narrow" w:cstheme="minorHAnsi"/>
                <w:color w:val="000000"/>
                <w:sz w:val="18"/>
                <w:szCs w:val="18"/>
                <w:lang w:eastAsia="es-CO"/>
              </w:rPr>
              <w:t xml:space="preserve">750.000 </w:t>
            </w:r>
          </w:p>
        </w:tc>
        <w:tc>
          <w:tcPr>
            <w:tcW w:w="288" w:type="pct"/>
            <w:gridSpan w:val="2"/>
            <w:tcBorders>
              <w:top w:val="nil"/>
              <w:left w:val="nil"/>
              <w:bottom w:val="single" w:sz="4" w:space="0" w:color="auto"/>
              <w:right w:val="single" w:sz="4" w:space="0" w:color="auto"/>
            </w:tcBorders>
            <w:shd w:val="clear" w:color="000000" w:fill="FFFFFF"/>
            <w:noWrap/>
            <w:vAlign w:val="center"/>
            <w:hideMark/>
          </w:tcPr>
          <w:p w14:paraId="4748804F" w14:textId="77777777" w:rsidR="00192D6F" w:rsidRPr="00D4441A" w:rsidRDefault="00192D6F" w:rsidP="00192D6F">
            <w:pPr>
              <w:jc w:val="center"/>
              <w:rPr>
                <w:rFonts w:ascii="Arial Narrow" w:eastAsia="Times New Roman" w:hAnsi="Arial Narrow" w:cstheme="minorHAnsi"/>
                <w:bCs/>
                <w:color w:val="000000"/>
                <w:sz w:val="18"/>
                <w:szCs w:val="18"/>
                <w:lang w:eastAsia="es-CO"/>
              </w:rPr>
            </w:pPr>
            <w:r w:rsidRPr="00D4441A">
              <w:rPr>
                <w:rFonts w:ascii="Arial Narrow" w:eastAsia="Times New Roman" w:hAnsi="Arial Narrow" w:cstheme="minorHAnsi"/>
                <w:bCs/>
                <w:color w:val="000000"/>
                <w:sz w:val="18"/>
                <w:szCs w:val="18"/>
                <w:lang w:eastAsia="es-CO"/>
              </w:rPr>
              <w:t>5</w:t>
            </w:r>
          </w:p>
        </w:tc>
        <w:tc>
          <w:tcPr>
            <w:tcW w:w="335" w:type="pct"/>
            <w:gridSpan w:val="2"/>
            <w:tcBorders>
              <w:top w:val="nil"/>
              <w:left w:val="nil"/>
              <w:bottom w:val="single" w:sz="4" w:space="0" w:color="auto"/>
              <w:right w:val="single" w:sz="4" w:space="0" w:color="auto"/>
            </w:tcBorders>
            <w:shd w:val="clear" w:color="000000" w:fill="FFFFFF"/>
            <w:noWrap/>
            <w:vAlign w:val="center"/>
            <w:hideMark/>
          </w:tcPr>
          <w:p w14:paraId="436F357C" w14:textId="590DE96F" w:rsidR="00192D6F" w:rsidRPr="00D4441A" w:rsidRDefault="00D4441A" w:rsidP="00192D6F">
            <w:pPr>
              <w:jc w:val="center"/>
              <w:rPr>
                <w:rFonts w:ascii="Arial Narrow" w:eastAsia="Times New Roman" w:hAnsi="Arial Narrow" w:cstheme="minorHAnsi"/>
                <w:color w:val="000000"/>
                <w:sz w:val="18"/>
                <w:szCs w:val="18"/>
                <w:lang w:eastAsia="es-CO"/>
              </w:rPr>
            </w:pPr>
            <w:r>
              <w:rPr>
                <w:rFonts w:ascii="Arial Narrow" w:eastAsia="Times New Roman" w:hAnsi="Arial Narrow" w:cstheme="minorHAnsi"/>
                <w:color w:val="000000"/>
                <w:sz w:val="18"/>
                <w:szCs w:val="18"/>
                <w:lang w:eastAsia="es-CO"/>
              </w:rPr>
              <w:t>$</w:t>
            </w:r>
            <w:r w:rsidR="00933B1A" w:rsidRPr="00D4441A">
              <w:rPr>
                <w:rFonts w:ascii="Arial Narrow" w:eastAsia="Times New Roman" w:hAnsi="Arial Narrow" w:cstheme="minorHAnsi"/>
                <w:color w:val="000000"/>
                <w:sz w:val="18"/>
                <w:szCs w:val="18"/>
                <w:lang w:eastAsia="es-CO"/>
              </w:rPr>
              <w:t xml:space="preserve"> 35.000</w:t>
            </w:r>
            <w:r w:rsidR="00192D6F" w:rsidRPr="00D4441A">
              <w:rPr>
                <w:rFonts w:ascii="Arial Narrow" w:eastAsia="Times New Roman" w:hAnsi="Arial Narrow" w:cstheme="minorHAnsi"/>
                <w:color w:val="000000"/>
                <w:sz w:val="18"/>
                <w:szCs w:val="18"/>
                <w:lang w:eastAsia="es-CO"/>
              </w:rPr>
              <w:t xml:space="preserve"> </w:t>
            </w:r>
          </w:p>
        </w:tc>
        <w:tc>
          <w:tcPr>
            <w:tcW w:w="433" w:type="pct"/>
            <w:tcBorders>
              <w:top w:val="nil"/>
              <w:left w:val="nil"/>
              <w:bottom w:val="single" w:sz="4" w:space="0" w:color="auto"/>
              <w:right w:val="single" w:sz="4" w:space="0" w:color="auto"/>
            </w:tcBorders>
            <w:shd w:val="clear" w:color="000000" w:fill="FFFFFF"/>
            <w:noWrap/>
            <w:vAlign w:val="center"/>
            <w:hideMark/>
          </w:tcPr>
          <w:p w14:paraId="1C63A746" w14:textId="5D5017DC" w:rsidR="00192D6F" w:rsidRPr="00D4441A" w:rsidRDefault="00D4441A" w:rsidP="00192D6F">
            <w:pPr>
              <w:jc w:val="center"/>
              <w:rPr>
                <w:rFonts w:ascii="Arial Narrow" w:eastAsia="Times New Roman" w:hAnsi="Arial Narrow" w:cstheme="minorHAnsi"/>
                <w:color w:val="000000"/>
                <w:sz w:val="18"/>
                <w:szCs w:val="18"/>
                <w:lang w:eastAsia="es-CO"/>
              </w:rPr>
            </w:pPr>
            <w:r>
              <w:rPr>
                <w:rFonts w:ascii="Arial Narrow" w:eastAsia="Times New Roman" w:hAnsi="Arial Narrow" w:cstheme="minorHAnsi"/>
                <w:color w:val="000000"/>
                <w:sz w:val="18"/>
                <w:szCs w:val="18"/>
                <w:lang w:eastAsia="es-CO"/>
              </w:rPr>
              <w:t>$</w:t>
            </w:r>
            <w:r w:rsidR="00933B1A" w:rsidRPr="00D4441A">
              <w:rPr>
                <w:rFonts w:ascii="Arial Narrow" w:eastAsia="Times New Roman" w:hAnsi="Arial Narrow" w:cstheme="minorHAnsi"/>
                <w:color w:val="000000"/>
                <w:sz w:val="18"/>
                <w:szCs w:val="18"/>
                <w:lang w:eastAsia="es-CO"/>
              </w:rPr>
              <w:t xml:space="preserve"> 175.000</w:t>
            </w:r>
            <w:r w:rsidR="00192D6F" w:rsidRPr="00D4441A">
              <w:rPr>
                <w:rFonts w:ascii="Arial Narrow" w:eastAsia="Times New Roman" w:hAnsi="Arial Narrow" w:cstheme="minorHAnsi"/>
                <w:color w:val="000000"/>
                <w:sz w:val="18"/>
                <w:szCs w:val="18"/>
                <w:lang w:eastAsia="es-CO"/>
              </w:rPr>
              <w:t xml:space="preserve"> </w:t>
            </w:r>
          </w:p>
        </w:tc>
        <w:tc>
          <w:tcPr>
            <w:tcW w:w="360" w:type="pct"/>
            <w:tcBorders>
              <w:top w:val="nil"/>
              <w:left w:val="nil"/>
              <w:bottom w:val="single" w:sz="4" w:space="0" w:color="auto"/>
              <w:right w:val="single" w:sz="4" w:space="0" w:color="auto"/>
            </w:tcBorders>
            <w:shd w:val="clear" w:color="000000" w:fill="FFFFFF"/>
            <w:noWrap/>
            <w:vAlign w:val="center"/>
            <w:hideMark/>
          </w:tcPr>
          <w:p w14:paraId="3614D803" w14:textId="77777777" w:rsidR="00192D6F" w:rsidRPr="00D4441A" w:rsidRDefault="00192D6F" w:rsidP="00192D6F">
            <w:pPr>
              <w:jc w:val="center"/>
              <w:rPr>
                <w:rFonts w:ascii="Arial Narrow" w:eastAsia="Times New Roman" w:hAnsi="Arial Narrow" w:cstheme="minorHAnsi"/>
                <w:bCs/>
                <w:color w:val="000000"/>
                <w:sz w:val="18"/>
                <w:szCs w:val="18"/>
                <w:lang w:eastAsia="es-CO"/>
              </w:rPr>
            </w:pPr>
            <w:r w:rsidRPr="00D4441A">
              <w:rPr>
                <w:rFonts w:ascii="Arial Narrow" w:eastAsia="Times New Roman" w:hAnsi="Arial Narrow" w:cstheme="minorHAnsi"/>
                <w:bCs/>
                <w:color w:val="000000"/>
                <w:sz w:val="18"/>
                <w:szCs w:val="18"/>
                <w:lang w:eastAsia="es-CO"/>
              </w:rPr>
              <w:t>50</w:t>
            </w:r>
          </w:p>
        </w:tc>
        <w:tc>
          <w:tcPr>
            <w:tcW w:w="377" w:type="pct"/>
            <w:tcBorders>
              <w:top w:val="nil"/>
              <w:left w:val="nil"/>
              <w:bottom w:val="single" w:sz="4" w:space="0" w:color="auto"/>
              <w:right w:val="single" w:sz="4" w:space="0" w:color="auto"/>
            </w:tcBorders>
            <w:shd w:val="clear" w:color="000000" w:fill="FFFFFF"/>
            <w:noWrap/>
            <w:vAlign w:val="center"/>
            <w:hideMark/>
          </w:tcPr>
          <w:p w14:paraId="58AFABAD" w14:textId="573EB4AA" w:rsidR="00192D6F" w:rsidRPr="00D4441A" w:rsidRDefault="00D4441A" w:rsidP="00192D6F">
            <w:pPr>
              <w:jc w:val="center"/>
              <w:rPr>
                <w:rFonts w:ascii="Arial Narrow" w:eastAsia="Times New Roman" w:hAnsi="Arial Narrow" w:cstheme="minorHAnsi"/>
                <w:color w:val="000000"/>
                <w:sz w:val="18"/>
                <w:szCs w:val="18"/>
                <w:lang w:eastAsia="es-CO"/>
              </w:rPr>
            </w:pPr>
            <w:r>
              <w:rPr>
                <w:rFonts w:ascii="Arial Narrow" w:eastAsia="Times New Roman" w:hAnsi="Arial Narrow" w:cstheme="minorHAnsi"/>
                <w:color w:val="000000"/>
                <w:sz w:val="18"/>
                <w:szCs w:val="18"/>
                <w:lang w:eastAsia="es-CO"/>
              </w:rPr>
              <w:t>$</w:t>
            </w:r>
            <w:r w:rsidR="00933B1A" w:rsidRPr="00D4441A">
              <w:rPr>
                <w:rFonts w:ascii="Arial Narrow" w:eastAsia="Times New Roman" w:hAnsi="Arial Narrow" w:cstheme="minorHAnsi"/>
                <w:color w:val="000000"/>
                <w:sz w:val="18"/>
                <w:szCs w:val="18"/>
                <w:lang w:eastAsia="es-CO"/>
              </w:rPr>
              <w:t xml:space="preserve"> 12.000</w:t>
            </w:r>
            <w:r w:rsidR="00192D6F" w:rsidRPr="00D4441A">
              <w:rPr>
                <w:rFonts w:ascii="Arial Narrow" w:eastAsia="Times New Roman" w:hAnsi="Arial Narrow" w:cstheme="minorHAnsi"/>
                <w:color w:val="000000"/>
                <w:sz w:val="18"/>
                <w:szCs w:val="18"/>
                <w:lang w:eastAsia="es-CO"/>
              </w:rPr>
              <w:t xml:space="preserve"> </w:t>
            </w:r>
          </w:p>
        </w:tc>
        <w:tc>
          <w:tcPr>
            <w:tcW w:w="428" w:type="pct"/>
            <w:tcBorders>
              <w:top w:val="nil"/>
              <w:left w:val="nil"/>
              <w:bottom w:val="single" w:sz="4" w:space="0" w:color="auto"/>
              <w:right w:val="single" w:sz="4" w:space="0" w:color="auto"/>
            </w:tcBorders>
            <w:shd w:val="clear" w:color="000000" w:fill="FFFFFF"/>
            <w:noWrap/>
            <w:vAlign w:val="center"/>
            <w:hideMark/>
          </w:tcPr>
          <w:p w14:paraId="6659FBB7" w14:textId="4072AF64" w:rsidR="00192D6F" w:rsidRPr="00D4441A" w:rsidRDefault="00D4441A" w:rsidP="00192D6F">
            <w:pPr>
              <w:jc w:val="center"/>
              <w:rPr>
                <w:rFonts w:ascii="Arial Narrow" w:eastAsia="Times New Roman" w:hAnsi="Arial Narrow" w:cstheme="minorHAnsi"/>
                <w:color w:val="000000"/>
                <w:sz w:val="18"/>
                <w:szCs w:val="18"/>
                <w:lang w:eastAsia="es-CO"/>
              </w:rPr>
            </w:pPr>
            <w:r>
              <w:rPr>
                <w:rFonts w:ascii="Arial Narrow" w:eastAsia="Times New Roman" w:hAnsi="Arial Narrow" w:cstheme="minorHAnsi"/>
                <w:color w:val="000000"/>
                <w:sz w:val="18"/>
                <w:szCs w:val="18"/>
                <w:lang w:eastAsia="es-CO"/>
              </w:rPr>
              <w:t>$</w:t>
            </w:r>
            <w:r w:rsidR="00933B1A" w:rsidRPr="00D4441A">
              <w:rPr>
                <w:rFonts w:ascii="Arial Narrow" w:eastAsia="Times New Roman" w:hAnsi="Arial Narrow" w:cstheme="minorHAnsi"/>
                <w:color w:val="000000"/>
                <w:sz w:val="18"/>
                <w:szCs w:val="18"/>
                <w:lang w:eastAsia="es-CO"/>
              </w:rPr>
              <w:t xml:space="preserve"> 600.000</w:t>
            </w:r>
            <w:r w:rsidR="00192D6F" w:rsidRPr="00D4441A">
              <w:rPr>
                <w:rFonts w:ascii="Arial Narrow" w:eastAsia="Times New Roman" w:hAnsi="Arial Narrow" w:cstheme="minorHAnsi"/>
                <w:color w:val="000000"/>
                <w:sz w:val="18"/>
                <w:szCs w:val="18"/>
                <w:lang w:eastAsia="es-CO"/>
              </w:rPr>
              <w:t xml:space="preserve"> </w:t>
            </w:r>
          </w:p>
        </w:tc>
        <w:tc>
          <w:tcPr>
            <w:tcW w:w="494" w:type="pct"/>
            <w:tcBorders>
              <w:top w:val="nil"/>
              <w:left w:val="nil"/>
              <w:bottom w:val="single" w:sz="4" w:space="0" w:color="auto"/>
              <w:right w:val="single" w:sz="4" w:space="0" w:color="auto"/>
            </w:tcBorders>
            <w:shd w:val="clear" w:color="000000" w:fill="F8CBAD"/>
            <w:noWrap/>
            <w:vAlign w:val="center"/>
            <w:hideMark/>
          </w:tcPr>
          <w:p w14:paraId="251A7C97" w14:textId="6BFEAA9E" w:rsidR="00192D6F" w:rsidRPr="00D4441A" w:rsidRDefault="00D4441A" w:rsidP="00192D6F">
            <w:pPr>
              <w:jc w:val="center"/>
              <w:rPr>
                <w:rFonts w:ascii="Arial Narrow" w:eastAsia="Times New Roman" w:hAnsi="Arial Narrow" w:cstheme="minorHAnsi"/>
                <w:bCs/>
                <w:color w:val="000000"/>
                <w:sz w:val="18"/>
                <w:szCs w:val="18"/>
                <w:lang w:eastAsia="es-CO"/>
              </w:rPr>
            </w:pPr>
            <w:r>
              <w:rPr>
                <w:rFonts w:ascii="Arial Narrow" w:eastAsia="Times New Roman" w:hAnsi="Arial Narrow" w:cstheme="minorHAnsi"/>
                <w:bCs/>
                <w:color w:val="000000"/>
                <w:sz w:val="18"/>
                <w:szCs w:val="18"/>
                <w:lang w:eastAsia="es-CO"/>
              </w:rPr>
              <w:t>$</w:t>
            </w:r>
            <w:r w:rsidR="00933B1A" w:rsidRPr="00D4441A">
              <w:rPr>
                <w:rFonts w:ascii="Arial Narrow" w:eastAsia="Times New Roman" w:hAnsi="Arial Narrow" w:cstheme="minorHAnsi"/>
                <w:bCs/>
                <w:color w:val="000000"/>
                <w:sz w:val="18"/>
                <w:szCs w:val="18"/>
                <w:lang w:eastAsia="es-CO"/>
              </w:rPr>
              <w:t xml:space="preserve"> 1.525.000</w:t>
            </w:r>
            <w:r w:rsidR="00192D6F" w:rsidRPr="00D4441A">
              <w:rPr>
                <w:rFonts w:ascii="Arial Narrow" w:eastAsia="Times New Roman" w:hAnsi="Arial Narrow" w:cstheme="minorHAnsi"/>
                <w:bCs/>
                <w:color w:val="000000"/>
                <w:sz w:val="18"/>
                <w:szCs w:val="18"/>
                <w:lang w:eastAsia="es-CO"/>
              </w:rPr>
              <w:t xml:space="preserve"> </w:t>
            </w:r>
          </w:p>
        </w:tc>
      </w:tr>
      <w:tr w:rsidR="00620C36" w:rsidRPr="00D4441A" w14:paraId="1653AF83" w14:textId="77777777" w:rsidTr="0007726D">
        <w:trPr>
          <w:trHeight w:val="300"/>
        </w:trPr>
        <w:tc>
          <w:tcPr>
            <w:tcW w:w="4480" w:type="pct"/>
            <w:gridSpan w:val="14"/>
            <w:tcBorders>
              <w:top w:val="single" w:sz="4" w:space="0" w:color="auto"/>
              <w:left w:val="single" w:sz="4" w:space="0" w:color="auto"/>
              <w:bottom w:val="single" w:sz="4" w:space="0" w:color="auto"/>
              <w:right w:val="single" w:sz="4" w:space="0" w:color="auto"/>
            </w:tcBorders>
            <w:shd w:val="clear" w:color="000000" w:fill="A9D08E"/>
            <w:vAlign w:val="center"/>
            <w:hideMark/>
          </w:tcPr>
          <w:p w14:paraId="6B1453A6" w14:textId="77777777" w:rsidR="00192D6F" w:rsidRPr="00D4441A" w:rsidRDefault="00192D6F" w:rsidP="00192D6F">
            <w:pPr>
              <w:rPr>
                <w:rFonts w:ascii="Arial Narrow" w:eastAsia="Times New Roman" w:hAnsi="Arial Narrow" w:cstheme="minorHAnsi"/>
                <w:bCs/>
                <w:color w:val="000000"/>
                <w:sz w:val="18"/>
                <w:szCs w:val="18"/>
                <w:lang w:eastAsia="es-CO"/>
              </w:rPr>
            </w:pPr>
            <w:r w:rsidRPr="00D4441A">
              <w:rPr>
                <w:rFonts w:ascii="Arial Narrow" w:eastAsia="Times New Roman" w:hAnsi="Arial Narrow" w:cstheme="minorHAnsi"/>
                <w:bCs/>
                <w:color w:val="000000"/>
                <w:sz w:val="18"/>
                <w:szCs w:val="18"/>
                <w:lang w:eastAsia="es-CO"/>
              </w:rPr>
              <w:t xml:space="preserve">Subtotal PNN </w:t>
            </w:r>
            <w:proofErr w:type="spellStart"/>
            <w:r w:rsidRPr="00D4441A">
              <w:rPr>
                <w:rFonts w:ascii="Arial Narrow" w:eastAsia="Times New Roman" w:hAnsi="Arial Narrow" w:cstheme="minorHAnsi"/>
                <w:bCs/>
                <w:color w:val="000000"/>
                <w:sz w:val="18"/>
                <w:szCs w:val="18"/>
                <w:lang w:eastAsia="es-CO"/>
              </w:rPr>
              <w:t>Tinigua</w:t>
            </w:r>
            <w:proofErr w:type="spellEnd"/>
          </w:p>
        </w:tc>
        <w:tc>
          <w:tcPr>
            <w:tcW w:w="520" w:type="pct"/>
            <w:gridSpan w:val="2"/>
            <w:tcBorders>
              <w:top w:val="nil"/>
              <w:left w:val="nil"/>
              <w:bottom w:val="single" w:sz="4" w:space="0" w:color="auto"/>
              <w:right w:val="single" w:sz="4" w:space="0" w:color="auto"/>
            </w:tcBorders>
            <w:shd w:val="clear" w:color="000000" w:fill="A9D08E"/>
            <w:noWrap/>
            <w:vAlign w:val="center"/>
            <w:hideMark/>
          </w:tcPr>
          <w:p w14:paraId="05D9F9E0" w14:textId="0D273DDE" w:rsidR="00192D6F" w:rsidRPr="00D4441A" w:rsidRDefault="00D4441A" w:rsidP="00192D6F">
            <w:pPr>
              <w:jc w:val="center"/>
              <w:rPr>
                <w:rFonts w:ascii="Arial Narrow" w:eastAsia="Times New Roman" w:hAnsi="Arial Narrow" w:cstheme="minorHAnsi"/>
                <w:bCs/>
                <w:color w:val="000000"/>
                <w:sz w:val="18"/>
                <w:szCs w:val="18"/>
                <w:lang w:eastAsia="es-CO"/>
              </w:rPr>
            </w:pPr>
            <w:r>
              <w:rPr>
                <w:rFonts w:ascii="Arial Narrow" w:eastAsia="Times New Roman" w:hAnsi="Arial Narrow" w:cstheme="minorHAnsi"/>
                <w:bCs/>
                <w:color w:val="000000"/>
                <w:sz w:val="18"/>
                <w:szCs w:val="18"/>
                <w:lang w:eastAsia="es-CO"/>
              </w:rPr>
              <w:t>$</w:t>
            </w:r>
            <w:r w:rsidR="00933B1A" w:rsidRPr="00D4441A">
              <w:rPr>
                <w:rFonts w:ascii="Arial Narrow" w:eastAsia="Times New Roman" w:hAnsi="Arial Narrow" w:cstheme="minorHAnsi"/>
                <w:bCs/>
                <w:color w:val="000000"/>
                <w:sz w:val="18"/>
                <w:szCs w:val="18"/>
                <w:lang w:eastAsia="es-CO"/>
              </w:rPr>
              <w:t xml:space="preserve"> 3.050.000</w:t>
            </w:r>
            <w:r w:rsidR="00192D6F" w:rsidRPr="00D4441A">
              <w:rPr>
                <w:rFonts w:ascii="Arial Narrow" w:eastAsia="Times New Roman" w:hAnsi="Arial Narrow" w:cstheme="minorHAnsi"/>
                <w:bCs/>
                <w:color w:val="000000"/>
                <w:sz w:val="18"/>
                <w:szCs w:val="18"/>
                <w:lang w:eastAsia="es-CO"/>
              </w:rPr>
              <w:t xml:space="preserve"> </w:t>
            </w:r>
          </w:p>
        </w:tc>
      </w:tr>
      <w:tr w:rsidR="00620C36" w:rsidRPr="00D4441A" w14:paraId="210506E2" w14:textId="77777777" w:rsidTr="0007726D">
        <w:trPr>
          <w:trHeight w:val="693"/>
        </w:trPr>
        <w:tc>
          <w:tcPr>
            <w:tcW w:w="1315" w:type="pct"/>
            <w:tcBorders>
              <w:top w:val="nil"/>
              <w:left w:val="single" w:sz="4" w:space="0" w:color="auto"/>
              <w:bottom w:val="single" w:sz="4" w:space="0" w:color="auto"/>
              <w:right w:val="single" w:sz="4" w:space="0" w:color="auto"/>
            </w:tcBorders>
            <w:shd w:val="clear" w:color="auto" w:fill="auto"/>
            <w:vAlign w:val="center"/>
            <w:hideMark/>
          </w:tcPr>
          <w:p w14:paraId="238103B7" w14:textId="5B995FB6" w:rsidR="00192D6F" w:rsidRPr="00D4441A" w:rsidRDefault="00192D6F" w:rsidP="00192D6F">
            <w:pPr>
              <w:rPr>
                <w:rFonts w:ascii="Arial Narrow" w:eastAsia="Times New Roman" w:hAnsi="Arial Narrow" w:cstheme="minorHAnsi"/>
                <w:color w:val="000000"/>
                <w:sz w:val="18"/>
                <w:szCs w:val="18"/>
                <w:lang w:eastAsia="es-CO"/>
              </w:rPr>
            </w:pPr>
            <w:r w:rsidRPr="00D4441A">
              <w:rPr>
                <w:rFonts w:ascii="Arial Narrow" w:eastAsia="Times New Roman" w:hAnsi="Arial Narrow" w:cstheme="minorHAnsi"/>
                <w:color w:val="000000"/>
                <w:sz w:val="18"/>
                <w:szCs w:val="18"/>
                <w:lang w:eastAsia="es-CO"/>
              </w:rPr>
              <w:t xml:space="preserve">Familias campesinas de las veredas La Argentina y La Paz en </w:t>
            </w:r>
            <w:r w:rsidR="00933B1A" w:rsidRPr="00D4441A">
              <w:rPr>
                <w:rFonts w:ascii="Arial Narrow" w:eastAsia="Times New Roman" w:hAnsi="Arial Narrow" w:cstheme="minorHAnsi"/>
                <w:color w:val="000000"/>
                <w:sz w:val="18"/>
                <w:szCs w:val="18"/>
                <w:lang w:eastAsia="es-CO"/>
              </w:rPr>
              <w:t>jurisdicción</w:t>
            </w:r>
            <w:r w:rsidRPr="00D4441A">
              <w:rPr>
                <w:rFonts w:ascii="Arial Narrow" w:eastAsia="Times New Roman" w:hAnsi="Arial Narrow" w:cstheme="minorHAnsi"/>
                <w:color w:val="000000"/>
                <w:sz w:val="18"/>
                <w:szCs w:val="18"/>
                <w:lang w:eastAsia="es-CO"/>
              </w:rPr>
              <w:t xml:space="preserve"> del municipio de Mesetas.</w:t>
            </w:r>
          </w:p>
        </w:tc>
        <w:tc>
          <w:tcPr>
            <w:tcW w:w="316" w:type="pct"/>
            <w:gridSpan w:val="2"/>
            <w:tcBorders>
              <w:top w:val="nil"/>
              <w:left w:val="nil"/>
              <w:bottom w:val="single" w:sz="4" w:space="0" w:color="auto"/>
              <w:right w:val="single" w:sz="4" w:space="0" w:color="auto"/>
            </w:tcBorders>
            <w:shd w:val="clear" w:color="auto" w:fill="auto"/>
            <w:noWrap/>
            <w:vAlign w:val="center"/>
            <w:hideMark/>
          </w:tcPr>
          <w:p w14:paraId="27785621" w14:textId="77777777" w:rsidR="00192D6F" w:rsidRPr="00D4441A" w:rsidRDefault="00192D6F" w:rsidP="00192D6F">
            <w:pPr>
              <w:jc w:val="center"/>
              <w:rPr>
                <w:rFonts w:ascii="Arial Narrow" w:eastAsia="Times New Roman" w:hAnsi="Arial Narrow" w:cstheme="minorHAnsi"/>
                <w:bCs/>
                <w:color w:val="000000"/>
                <w:sz w:val="18"/>
                <w:szCs w:val="18"/>
                <w:lang w:eastAsia="es-CO"/>
              </w:rPr>
            </w:pPr>
            <w:r w:rsidRPr="00D4441A">
              <w:rPr>
                <w:rFonts w:ascii="Arial Narrow" w:eastAsia="Times New Roman" w:hAnsi="Arial Narrow" w:cstheme="minorHAnsi"/>
                <w:bCs/>
                <w:color w:val="000000"/>
                <w:sz w:val="18"/>
                <w:szCs w:val="18"/>
                <w:lang w:eastAsia="es-CO"/>
              </w:rPr>
              <w:t>50</w:t>
            </w:r>
          </w:p>
        </w:tc>
        <w:tc>
          <w:tcPr>
            <w:tcW w:w="266" w:type="pct"/>
            <w:gridSpan w:val="2"/>
            <w:tcBorders>
              <w:top w:val="nil"/>
              <w:left w:val="nil"/>
              <w:bottom w:val="single" w:sz="4" w:space="0" w:color="auto"/>
              <w:right w:val="single" w:sz="4" w:space="0" w:color="auto"/>
            </w:tcBorders>
            <w:shd w:val="clear" w:color="auto" w:fill="auto"/>
            <w:noWrap/>
            <w:vAlign w:val="center"/>
            <w:hideMark/>
          </w:tcPr>
          <w:p w14:paraId="4E8CF0E0" w14:textId="1AB00097" w:rsidR="00192D6F" w:rsidRPr="00D4441A" w:rsidRDefault="00D4441A" w:rsidP="00192D6F">
            <w:pPr>
              <w:jc w:val="center"/>
              <w:rPr>
                <w:rFonts w:ascii="Arial Narrow" w:eastAsia="Times New Roman" w:hAnsi="Arial Narrow" w:cstheme="minorHAnsi"/>
                <w:color w:val="000000"/>
                <w:sz w:val="18"/>
                <w:szCs w:val="18"/>
                <w:lang w:eastAsia="es-CO"/>
              </w:rPr>
            </w:pPr>
            <w:r>
              <w:rPr>
                <w:rFonts w:ascii="Arial Narrow" w:eastAsia="Times New Roman" w:hAnsi="Arial Narrow" w:cstheme="minorHAnsi"/>
                <w:color w:val="000000"/>
                <w:sz w:val="18"/>
                <w:szCs w:val="18"/>
                <w:lang w:eastAsia="es-CO"/>
              </w:rPr>
              <w:t xml:space="preserve">$ </w:t>
            </w:r>
            <w:r w:rsidR="00192D6F" w:rsidRPr="00D4441A">
              <w:rPr>
                <w:rFonts w:ascii="Arial Narrow" w:eastAsia="Times New Roman" w:hAnsi="Arial Narrow" w:cstheme="minorHAnsi"/>
                <w:color w:val="000000"/>
                <w:sz w:val="18"/>
                <w:szCs w:val="18"/>
                <w:lang w:eastAsia="es-CO"/>
              </w:rPr>
              <w:t xml:space="preserve">25.000 </w:t>
            </w:r>
          </w:p>
        </w:tc>
        <w:tc>
          <w:tcPr>
            <w:tcW w:w="363" w:type="pct"/>
            <w:tcBorders>
              <w:top w:val="nil"/>
              <w:left w:val="nil"/>
              <w:bottom w:val="single" w:sz="4" w:space="0" w:color="auto"/>
              <w:right w:val="single" w:sz="4" w:space="0" w:color="auto"/>
            </w:tcBorders>
            <w:shd w:val="clear" w:color="auto" w:fill="auto"/>
            <w:noWrap/>
            <w:vAlign w:val="center"/>
            <w:hideMark/>
          </w:tcPr>
          <w:p w14:paraId="1001A6C2" w14:textId="051EC1B1" w:rsidR="00192D6F" w:rsidRPr="00D4441A" w:rsidRDefault="00D4441A" w:rsidP="00192D6F">
            <w:pPr>
              <w:jc w:val="center"/>
              <w:rPr>
                <w:rFonts w:ascii="Arial Narrow" w:eastAsia="Times New Roman" w:hAnsi="Arial Narrow" w:cstheme="minorHAnsi"/>
                <w:color w:val="000000"/>
                <w:sz w:val="18"/>
                <w:szCs w:val="18"/>
                <w:lang w:eastAsia="es-CO"/>
              </w:rPr>
            </w:pPr>
            <w:r>
              <w:rPr>
                <w:rFonts w:ascii="Arial Narrow" w:eastAsia="Times New Roman" w:hAnsi="Arial Narrow" w:cstheme="minorHAnsi"/>
                <w:color w:val="000000"/>
                <w:sz w:val="18"/>
                <w:szCs w:val="18"/>
                <w:lang w:eastAsia="es-CO"/>
              </w:rPr>
              <w:t>$</w:t>
            </w:r>
            <w:r w:rsidR="00933B1A" w:rsidRPr="00D4441A">
              <w:rPr>
                <w:rFonts w:ascii="Arial Narrow" w:eastAsia="Times New Roman" w:hAnsi="Arial Narrow" w:cstheme="minorHAnsi"/>
                <w:color w:val="000000"/>
                <w:sz w:val="18"/>
                <w:szCs w:val="18"/>
                <w:lang w:eastAsia="es-CO"/>
              </w:rPr>
              <w:t xml:space="preserve"> 1.250.000</w:t>
            </w:r>
            <w:r w:rsidR="00192D6F" w:rsidRPr="00D4441A">
              <w:rPr>
                <w:rFonts w:ascii="Arial Narrow" w:eastAsia="Times New Roman" w:hAnsi="Arial Narrow" w:cstheme="minorHAnsi"/>
                <w:color w:val="000000"/>
                <w:sz w:val="18"/>
                <w:szCs w:val="18"/>
                <w:lang w:eastAsia="es-CO"/>
              </w:rPr>
              <w:t xml:space="preserve"> </w:t>
            </w:r>
          </w:p>
        </w:tc>
        <w:tc>
          <w:tcPr>
            <w:tcW w:w="319" w:type="pct"/>
            <w:gridSpan w:val="3"/>
            <w:tcBorders>
              <w:top w:val="nil"/>
              <w:left w:val="nil"/>
              <w:bottom w:val="single" w:sz="4" w:space="0" w:color="auto"/>
              <w:right w:val="single" w:sz="4" w:space="0" w:color="auto"/>
            </w:tcBorders>
            <w:shd w:val="clear" w:color="auto" w:fill="auto"/>
            <w:noWrap/>
            <w:vAlign w:val="center"/>
            <w:hideMark/>
          </w:tcPr>
          <w:p w14:paraId="2A670ABD" w14:textId="77777777" w:rsidR="00192D6F" w:rsidRPr="00D4441A" w:rsidRDefault="00192D6F" w:rsidP="00192D6F">
            <w:pPr>
              <w:jc w:val="center"/>
              <w:rPr>
                <w:rFonts w:ascii="Arial Narrow" w:eastAsia="Times New Roman" w:hAnsi="Arial Narrow" w:cstheme="minorHAnsi"/>
                <w:color w:val="000000"/>
                <w:sz w:val="18"/>
                <w:szCs w:val="18"/>
                <w:lang w:eastAsia="es-CO"/>
              </w:rPr>
            </w:pPr>
            <w:r w:rsidRPr="00D4441A">
              <w:rPr>
                <w:rFonts w:ascii="Arial Narrow" w:eastAsia="Times New Roman" w:hAnsi="Arial Narrow" w:cstheme="minorHAnsi"/>
                <w:color w:val="000000"/>
                <w:sz w:val="18"/>
                <w:szCs w:val="18"/>
                <w:lang w:eastAsia="es-CO"/>
              </w:rPr>
              <w:t xml:space="preserve"> N/A </w:t>
            </w:r>
          </w:p>
        </w:tc>
        <w:tc>
          <w:tcPr>
            <w:tcW w:w="304" w:type="pct"/>
            <w:tcBorders>
              <w:top w:val="nil"/>
              <w:left w:val="nil"/>
              <w:bottom w:val="single" w:sz="4" w:space="0" w:color="auto"/>
              <w:right w:val="single" w:sz="4" w:space="0" w:color="auto"/>
            </w:tcBorders>
            <w:shd w:val="clear" w:color="auto" w:fill="auto"/>
            <w:noWrap/>
            <w:vAlign w:val="center"/>
            <w:hideMark/>
          </w:tcPr>
          <w:p w14:paraId="4E13B938" w14:textId="77777777" w:rsidR="00192D6F" w:rsidRPr="00D4441A" w:rsidRDefault="00192D6F" w:rsidP="00192D6F">
            <w:pPr>
              <w:jc w:val="center"/>
              <w:rPr>
                <w:rFonts w:ascii="Arial Narrow" w:eastAsia="Times New Roman" w:hAnsi="Arial Narrow" w:cstheme="minorHAnsi"/>
                <w:color w:val="000000"/>
                <w:sz w:val="18"/>
                <w:szCs w:val="18"/>
                <w:lang w:eastAsia="es-CO"/>
              </w:rPr>
            </w:pPr>
            <w:r w:rsidRPr="00D4441A">
              <w:rPr>
                <w:rFonts w:ascii="Arial Narrow" w:eastAsia="Times New Roman" w:hAnsi="Arial Narrow" w:cstheme="minorHAnsi"/>
                <w:color w:val="000000"/>
                <w:sz w:val="18"/>
                <w:szCs w:val="18"/>
                <w:lang w:eastAsia="es-CO"/>
              </w:rPr>
              <w:t xml:space="preserve"> N/A </w:t>
            </w:r>
          </w:p>
        </w:tc>
        <w:tc>
          <w:tcPr>
            <w:tcW w:w="433" w:type="pct"/>
            <w:tcBorders>
              <w:top w:val="nil"/>
              <w:left w:val="nil"/>
              <w:bottom w:val="single" w:sz="4" w:space="0" w:color="auto"/>
              <w:right w:val="single" w:sz="4" w:space="0" w:color="auto"/>
            </w:tcBorders>
            <w:shd w:val="clear" w:color="auto" w:fill="auto"/>
            <w:noWrap/>
            <w:vAlign w:val="center"/>
            <w:hideMark/>
          </w:tcPr>
          <w:p w14:paraId="65B57AE6" w14:textId="77777777" w:rsidR="00192D6F" w:rsidRPr="00D4441A" w:rsidRDefault="00192D6F" w:rsidP="00192D6F">
            <w:pPr>
              <w:jc w:val="center"/>
              <w:rPr>
                <w:rFonts w:ascii="Arial Narrow" w:eastAsia="Times New Roman" w:hAnsi="Arial Narrow" w:cstheme="minorHAnsi"/>
                <w:color w:val="000000"/>
                <w:sz w:val="18"/>
                <w:szCs w:val="18"/>
                <w:lang w:eastAsia="es-CO"/>
              </w:rPr>
            </w:pPr>
            <w:r w:rsidRPr="00D4441A">
              <w:rPr>
                <w:rFonts w:ascii="Arial Narrow" w:eastAsia="Times New Roman" w:hAnsi="Arial Narrow" w:cstheme="minorHAnsi"/>
                <w:color w:val="000000"/>
                <w:sz w:val="18"/>
                <w:szCs w:val="18"/>
                <w:lang w:eastAsia="es-CO"/>
              </w:rPr>
              <w:t xml:space="preserve"> N/A </w:t>
            </w:r>
          </w:p>
        </w:tc>
        <w:tc>
          <w:tcPr>
            <w:tcW w:w="360" w:type="pct"/>
            <w:tcBorders>
              <w:top w:val="nil"/>
              <w:left w:val="nil"/>
              <w:bottom w:val="single" w:sz="4" w:space="0" w:color="auto"/>
              <w:right w:val="single" w:sz="4" w:space="0" w:color="auto"/>
            </w:tcBorders>
            <w:shd w:val="clear" w:color="auto" w:fill="auto"/>
            <w:noWrap/>
            <w:vAlign w:val="center"/>
            <w:hideMark/>
          </w:tcPr>
          <w:p w14:paraId="7E38B66C" w14:textId="77777777" w:rsidR="00192D6F" w:rsidRPr="00D4441A" w:rsidRDefault="00192D6F" w:rsidP="00192D6F">
            <w:pPr>
              <w:jc w:val="center"/>
              <w:rPr>
                <w:rFonts w:ascii="Arial Narrow" w:eastAsia="Times New Roman" w:hAnsi="Arial Narrow" w:cstheme="minorHAnsi"/>
                <w:bCs/>
                <w:color w:val="000000"/>
                <w:sz w:val="18"/>
                <w:szCs w:val="18"/>
                <w:lang w:eastAsia="es-CO"/>
              </w:rPr>
            </w:pPr>
            <w:r w:rsidRPr="00D4441A">
              <w:rPr>
                <w:rFonts w:ascii="Arial Narrow" w:eastAsia="Times New Roman" w:hAnsi="Arial Narrow" w:cstheme="minorHAnsi"/>
                <w:bCs/>
                <w:color w:val="000000"/>
                <w:sz w:val="18"/>
                <w:szCs w:val="18"/>
                <w:lang w:eastAsia="es-CO"/>
              </w:rPr>
              <w:t>50</w:t>
            </w:r>
          </w:p>
        </w:tc>
        <w:tc>
          <w:tcPr>
            <w:tcW w:w="377" w:type="pct"/>
            <w:tcBorders>
              <w:top w:val="nil"/>
              <w:left w:val="nil"/>
              <w:bottom w:val="single" w:sz="4" w:space="0" w:color="auto"/>
              <w:right w:val="single" w:sz="4" w:space="0" w:color="auto"/>
            </w:tcBorders>
            <w:shd w:val="clear" w:color="auto" w:fill="auto"/>
            <w:noWrap/>
            <w:vAlign w:val="center"/>
            <w:hideMark/>
          </w:tcPr>
          <w:p w14:paraId="60BB4A83" w14:textId="01BFA1C5" w:rsidR="00192D6F" w:rsidRPr="00D4441A" w:rsidRDefault="00D4441A" w:rsidP="00192D6F">
            <w:pPr>
              <w:jc w:val="center"/>
              <w:rPr>
                <w:rFonts w:ascii="Arial Narrow" w:eastAsia="Times New Roman" w:hAnsi="Arial Narrow" w:cstheme="minorHAnsi"/>
                <w:color w:val="000000"/>
                <w:sz w:val="18"/>
                <w:szCs w:val="18"/>
                <w:lang w:eastAsia="es-CO"/>
              </w:rPr>
            </w:pPr>
            <w:r>
              <w:rPr>
                <w:rFonts w:ascii="Arial Narrow" w:eastAsia="Times New Roman" w:hAnsi="Arial Narrow" w:cstheme="minorHAnsi"/>
                <w:color w:val="000000"/>
                <w:sz w:val="18"/>
                <w:szCs w:val="18"/>
                <w:lang w:eastAsia="es-CO"/>
              </w:rPr>
              <w:t>$</w:t>
            </w:r>
            <w:r w:rsidR="00933B1A" w:rsidRPr="00D4441A">
              <w:rPr>
                <w:rFonts w:ascii="Arial Narrow" w:eastAsia="Times New Roman" w:hAnsi="Arial Narrow" w:cstheme="minorHAnsi"/>
                <w:color w:val="000000"/>
                <w:sz w:val="18"/>
                <w:szCs w:val="18"/>
                <w:lang w:eastAsia="es-CO"/>
              </w:rPr>
              <w:t xml:space="preserve"> 12.000</w:t>
            </w:r>
            <w:r w:rsidR="00192D6F" w:rsidRPr="00D4441A">
              <w:rPr>
                <w:rFonts w:ascii="Arial Narrow" w:eastAsia="Times New Roman" w:hAnsi="Arial Narrow" w:cstheme="minorHAnsi"/>
                <w:color w:val="000000"/>
                <w:sz w:val="18"/>
                <w:szCs w:val="18"/>
                <w:lang w:eastAsia="es-CO"/>
              </w:rPr>
              <w:t xml:space="preserve"> </w:t>
            </w:r>
          </w:p>
        </w:tc>
        <w:tc>
          <w:tcPr>
            <w:tcW w:w="428" w:type="pct"/>
            <w:tcBorders>
              <w:top w:val="nil"/>
              <w:left w:val="nil"/>
              <w:bottom w:val="single" w:sz="4" w:space="0" w:color="auto"/>
              <w:right w:val="single" w:sz="4" w:space="0" w:color="auto"/>
            </w:tcBorders>
            <w:shd w:val="clear" w:color="auto" w:fill="auto"/>
            <w:noWrap/>
            <w:vAlign w:val="center"/>
            <w:hideMark/>
          </w:tcPr>
          <w:p w14:paraId="0C267868" w14:textId="36637B3F" w:rsidR="00192D6F" w:rsidRPr="00D4441A" w:rsidRDefault="00D4441A" w:rsidP="00192D6F">
            <w:pPr>
              <w:jc w:val="center"/>
              <w:rPr>
                <w:rFonts w:ascii="Arial Narrow" w:eastAsia="Times New Roman" w:hAnsi="Arial Narrow" w:cstheme="minorHAnsi"/>
                <w:color w:val="000000"/>
                <w:sz w:val="18"/>
                <w:szCs w:val="18"/>
                <w:lang w:eastAsia="es-CO"/>
              </w:rPr>
            </w:pPr>
            <w:r>
              <w:rPr>
                <w:rFonts w:ascii="Arial Narrow" w:eastAsia="Times New Roman" w:hAnsi="Arial Narrow" w:cstheme="minorHAnsi"/>
                <w:color w:val="000000"/>
                <w:sz w:val="18"/>
                <w:szCs w:val="18"/>
                <w:lang w:eastAsia="es-CO"/>
              </w:rPr>
              <w:t>$</w:t>
            </w:r>
            <w:r w:rsidR="00933B1A" w:rsidRPr="00D4441A">
              <w:rPr>
                <w:rFonts w:ascii="Arial Narrow" w:eastAsia="Times New Roman" w:hAnsi="Arial Narrow" w:cstheme="minorHAnsi"/>
                <w:color w:val="000000"/>
                <w:sz w:val="18"/>
                <w:szCs w:val="18"/>
                <w:lang w:eastAsia="es-CO"/>
              </w:rPr>
              <w:t xml:space="preserve"> 600.000</w:t>
            </w:r>
            <w:r w:rsidR="00192D6F" w:rsidRPr="00D4441A">
              <w:rPr>
                <w:rFonts w:ascii="Arial Narrow" w:eastAsia="Times New Roman" w:hAnsi="Arial Narrow" w:cstheme="minorHAnsi"/>
                <w:color w:val="000000"/>
                <w:sz w:val="18"/>
                <w:szCs w:val="18"/>
                <w:lang w:eastAsia="es-CO"/>
              </w:rPr>
              <w:t xml:space="preserve"> </w:t>
            </w:r>
          </w:p>
        </w:tc>
        <w:tc>
          <w:tcPr>
            <w:tcW w:w="520" w:type="pct"/>
            <w:gridSpan w:val="2"/>
            <w:tcBorders>
              <w:top w:val="nil"/>
              <w:left w:val="nil"/>
              <w:bottom w:val="single" w:sz="4" w:space="0" w:color="auto"/>
              <w:right w:val="single" w:sz="4" w:space="0" w:color="auto"/>
            </w:tcBorders>
            <w:shd w:val="clear" w:color="000000" w:fill="F8CBAD"/>
            <w:noWrap/>
            <w:vAlign w:val="center"/>
            <w:hideMark/>
          </w:tcPr>
          <w:p w14:paraId="3AE5E813" w14:textId="2B2401FC" w:rsidR="00192D6F" w:rsidRPr="00D4441A" w:rsidRDefault="00D4441A" w:rsidP="00192D6F">
            <w:pPr>
              <w:jc w:val="center"/>
              <w:rPr>
                <w:rFonts w:ascii="Arial Narrow" w:eastAsia="Times New Roman" w:hAnsi="Arial Narrow" w:cstheme="minorHAnsi"/>
                <w:bCs/>
                <w:color w:val="000000"/>
                <w:sz w:val="18"/>
                <w:szCs w:val="18"/>
                <w:lang w:eastAsia="es-CO"/>
              </w:rPr>
            </w:pPr>
            <w:r>
              <w:rPr>
                <w:rFonts w:ascii="Arial Narrow" w:eastAsia="Times New Roman" w:hAnsi="Arial Narrow" w:cstheme="minorHAnsi"/>
                <w:bCs/>
                <w:color w:val="000000"/>
                <w:sz w:val="18"/>
                <w:szCs w:val="18"/>
                <w:lang w:eastAsia="es-CO"/>
              </w:rPr>
              <w:t>$</w:t>
            </w:r>
            <w:r w:rsidR="00933B1A" w:rsidRPr="00D4441A">
              <w:rPr>
                <w:rFonts w:ascii="Arial Narrow" w:eastAsia="Times New Roman" w:hAnsi="Arial Narrow" w:cstheme="minorHAnsi"/>
                <w:bCs/>
                <w:color w:val="000000"/>
                <w:sz w:val="18"/>
                <w:szCs w:val="18"/>
                <w:lang w:eastAsia="es-CO"/>
              </w:rPr>
              <w:t xml:space="preserve"> 1.850.000</w:t>
            </w:r>
            <w:r w:rsidR="00192D6F" w:rsidRPr="00D4441A">
              <w:rPr>
                <w:rFonts w:ascii="Arial Narrow" w:eastAsia="Times New Roman" w:hAnsi="Arial Narrow" w:cstheme="minorHAnsi"/>
                <w:bCs/>
                <w:color w:val="000000"/>
                <w:sz w:val="18"/>
                <w:szCs w:val="18"/>
                <w:lang w:eastAsia="es-CO"/>
              </w:rPr>
              <w:t xml:space="preserve"> </w:t>
            </w:r>
          </w:p>
        </w:tc>
      </w:tr>
      <w:tr w:rsidR="00620C36" w:rsidRPr="00D4441A" w14:paraId="4BB62AEF" w14:textId="77777777" w:rsidTr="0007726D">
        <w:trPr>
          <w:trHeight w:val="563"/>
        </w:trPr>
        <w:tc>
          <w:tcPr>
            <w:tcW w:w="1315" w:type="pct"/>
            <w:tcBorders>
              <w:top w:val="nil"/>
              <w:left w:val="single" w:sz="4" w:space="0" w:color="auto"/>
              <w:bottom w:val="single" w:sz="4" w:space="0" w:color="auto"/>
              <w:right w:val="single" w:sz="4" w:space="0" w:color="auto"/>
            </w:tcBorders>
            <w:shd w:val="clear" w:color="auto" w:fill="auto"/>
            <w:vAlign w:val="center"/>
            <w:hideMark/>
          </w:tcPr>
          <w:p w14:paraId="58E5C7BE" w14:textId="77777777" w:rsidR="00192D6F" w:rsidRPr="00D4441A" w:rsidRDefault="00192D6F" w:rsidP="00192D6F">
            <w:pPr>
              <w:rPr>
                <w:rFonts w:ascii="Arial Narrow" w:eastAsia="Times New Roman" w:hAnsi="Arial Narrow" w:cstheme="minorHAnsi"/>
                <w:color w:val="000000"/>
                <w:sz w:val="18"/>
                <w:szCs w:val="18"/>
                <w:lang w:eastAsia="es-CO"/>
              </w:rPr>
            </w:pPr>
            <w:r w:rsidRPr="00D4441A">
              <w:rPr>
                <w:rFonts w:ascii="Arial Narrow" w:eastAsia="Times New Roman" w:hAnsi="Arial Narrow" w:cstheme="minorHAnsi"/>
                <w:color w:val="000000"/>
                <w:sz w:val="18"/>
                <w:szCs w:val="18"/>
                <w:lang w:eastAsia="es-CO"/>
              </w:rPr>
              <w:t>Familias campesinas de la vereda Caño Amarillo municipio de Vistahermosa.</w:t>
            </w:r>
          </w:p>
        </w:tc>
        <w:tc>
          <w:tcPr>
            <w:tcW w:w="316" w:type="pct"/>
            <w:gridSpan w:val="2"/>
            <w:tcBorders>
              <w:top w:val="nil"/>
              <w:left w:val="nil"/>
              <w:bottom w:val="single" w:sz="4" w:space="0" w:color="auto"/>
              <w:right w:val="single" w:sz="4" w:space="0" w:color="auto"/>
            </w:tcBorders>
            <w:shd w:val="clear" w:color="auto" w:fill="auto"/>
            <w:noWrap/>
            <w:vAlign w:val="center"/>
            <w:hideMark/>
          </w:tcPr>
          <w:p w14:paraId="022CB458" w14:textId="77777777" w:rsidR="00192D6F" w:rsidRPr="00D4441A" w:rsidRDefault="00192D6F" w:rsidP="00192D6F">
            <w:pPr>
              <w:jc w:val="center"/>
              <w:rPr>
                <w:rFonts w:ascii="Arial Narrow" w:eastAsia="Times New Roman" w:hAnsi="Arial Narrow" w:cstheme="minorHAnsi"/>
                <w:bCs/>
                <w:color w:val="000000"/>
                <w:sz w:val="18"/>
                <w:szCs w:val="18"/>
                <w:lang w:eastAsia="es-CO"/>
              </w:rPr>
            </w:pPr>
            <w:r w:rsidRPr="00D4441A">
              <w:rPr>
                <w:rFonts w:ascii="Arial Narrow" w:eastAsia="Times New Roman" w:hAnsi="Arial Narrow" w:cstheme="minorHAnsi"/>
                <w:bCs/>
                <w:color w:val="000000"/>
                <w:sz w:val="18"/>
                <w:szCs w:val="18"/>
                <w:lang w:eastAsia="es-CO"/>
              </w:rPr>
              <w:t>50</w:t>
            </w:r>
          </w:p>
        </w:tc>
        <w:tc>
          <w:tcPr>
            <w:tcW w:w="266" w:type="pct"/>
            <w:gridSpan w:val="2"/>
            <w:tcBorders>
              <w:top w:val="nil"/>
              <w:left w:val="nil"/>
              <w:bottom w:val="single" w:sz="4" w:space="0" w:color="auto"/>
              <w:right w:val="single" w:sz="4" w:space="0" w:color="auto"/>
            </w:tcBorders>
            <w:shd w:val="clear" w:color="auto" w:fill="auto"/>
            <w:noWrap/>
            <w:vAlign w:val="center"/>
            <w:hideMark/>
          </w:tcPr>
          <w:p w14:paraId="080F522A" w14:textId="1D4E87BF" w:rsidR="00192D6F" w:rsidRPr="00D4441A" w:rsidRDefault="00D4441A" w:rsidP="00192D6F">
            <w:pPr>
              <w:jc w:val="center"/>
              <w:rPr>
                <w:rFonts w:ascii="Arial Narrow" w:eastAsia="Times New Roman" w:hAnsi="Arial Narrow" w:cstheme="minorHAnsi"/>
                <w:color w:val="000000"/>
                <w:sz w:val="18"/>
                <w:szCs w:val="18"/>
                <w:lang w:eastAsia="es-CO"/>
              </w:rPr>
            </w:pPr>
            <w:r>
              <w:rPr>
                <w:rFonts w:ascii="Arial Narrow" w:eastAsia="Times New Roman" w:hAnsi="Arial Narrow" w:cstheme="minorHAnsi"/>
                <w:color w:val="000000"/>
                <w:sz w:val="18"/>
                <w:szCs w:val="18"/>
                <w:lang w:eastAsia="es-CO"/>
              </w:rPr>
              <w:t xml:space="preserve">$ </w:t>
            </w:r>
            <w:r w:rsidR="00192D6F" w:rsidRPr="00D4441A">
              <w:rPr>
                <w:rFonts w:ascii="Arial Narrow" w:eastAsia="Times New Roman" w:hAnsi="Arial Narrow" w:cstheme="minorHAnsi"/>
                <w:color w:val="000000"/>
                <w:sz w:val="18"/>
                <w:szCs w:val="18"/>
                <w:lang w:eastAsia="es-CO"/>
              </w:rPr>
              <w:t xml:space="preserve">30.000 </w:t>
            </w:r>
          </w:p>
        </w:tc>
        <w:tc>
          <w:tcPr>
            <w:tcW w:w="363" w:type="pct"/>
            <w:tcBorders>
              <w:top w:val="nil"/>
              <w:left w:val="nil"/>
              <w:bottom w:val="single" w:sz="4" w:space="0" w:color="auto"/>
              <w:right w:val="single" w:sz="4" w:space="0" w:color="auto"/>
            </w:tcBorders>
            <w:shd w:val="clear" w:color="auto" w:fill="auto"/>
            <w:noWrap/>
            <w:vAlign w:val="center"/>
            <w:hideMark/>
          </w:tcPr>
          <w:p w14:paraId="4ECFBF98" w14:textId="4A1C82DA" w:rsidR="00192D6F" w:rsidRPr="00D4441A" w:rsidRDefault="00D4441A" w:rsidP="00192D6F">
            <w:pPr>
              <w:jc w:val="center"/>
              <w:rPr>
                <w:rFonts w:ascii="Arial Narrow" w:eastAsia="Times New Roman" w:hAnsi="Arial Narrow" w:cstheme="minorHAnsi"/>
                <w:color w:val="000000"/>
                <w:sz w:val="18"/>
                <w:szCs w:val="18"/>
                <w:lang w:eastAsia="es-CO"/>
              </w:rPr>
            </w:pPr>
            <w:r>
              <w:rPr>
                <w:rFonts w:ascii="Arial Narrow" w:eastAsia="Times New Roman" w:hAnsi="Arial Narrow" w:cstheme="minorHAnsi"/>
                <w:color w:val="000000"/>
                <w:sz w:val="18"/>
                <w:szCs w:val="18"/>
                <w:lang w:eastAsia="es-CO"/>
              </w:rPr>
              <w:t>$</w:t>
            </w:r>
            <w:r w:rsidR="00933B1A" w:rsidRPr="00D4441A">
              <w:rPr>
                <w:rFonts w:ascii="Arial Narrow" w:eastAsia="Times New Roman" w:hAnsi="Arial Narrow" w:cstheme="minorHAnsi"/>
                <w:color w:val="000000"/>
                <w:sz w:val="18"/>
                <w:szCs w:val="18"/>
                <w:lang w:eastAsia="es-CO"/>
              </w:rPr>
              <w:t xml:space="preserve"> 1.500.000</w:t>
            </w:r>
            <w:r w:rsidR="00192D6F" w:rsidRPr="00D4441A">
              <w:rPr>
                <w:rFonts w:ascii="Arial Narrow" w:eastAsia="Times New Roman" w:hAnsi="Arial Narrow" w:cstheme="minorHAnsi"/>
                <w:color w:val="000000"/>
                <w:sz w:val="18"/>
                <w:szCs w:val="18"/>
                <w:lang w:eastAsia="es-CO"/>
              </w:rPr>
              <w:t xml:space="preserve"> </w:t>
            </w:r>
          </w:p>
        </w:tc>
        <w:tc>
          <w:tcPr>
            <w:tcW w:w="319" w:type="pct"/>
            <w:gridSpan w:val="3"/>
            <w:tcBorders>
              <w:top w:val="nil"/>
              <w:left w:val="nil"/>
              <w:bottom w:val="single" w:sz="4" w:space="0" w:color="auto"/>
              <w:right w:val="single" w:sz="4" w:space="0" w:color="auto"/>
            </w:tcBorders>
            <w:shd w:val="clear" w:color="auto" w:fill="auto"/>
            <w:noWrap/>
            <w:vAlign w:val="center"/>
            <w:hideMark/>
          </w:tcPr>
          <w:p w14:paraId="12F60CBE" w14:textId="77777777" w:rsidR="00192D6F" w:rsidRPr="00D4441A" w:rsidRDefault="00192D6F" w:rsidP="00192D6F">
            <w:pPr>
              <w:jc w:val="center"/>
              <w:rPr>
                <w:rFonts w:ascii="Arial Narrow" w:eastAsia="Times New Roman" w:hAnsi="Arial Narrow" w:cstheme="minorHAnsi"/>
                <w:color w:val="000000"/>
                <w:sz w:val="18"/>
                <w:szCs w:val="18"/>
                <w:lang w:eastAsia="es-CO"/>
              </w:rPr>
            </w:pPr>
            <w:r w:rsidRPr="00D4441A">
              <w:rPr>
                <w:rFonts w:ascii="Arial Narrow" w:eastAsia="Times New Roman" w:hAnsi="Arial Narrow" w:cstheme="minorHAnsi"/>
                <w:color w:val="000000"/>
                <w:sz w:val="18"/>
                <w:szCs w:val="18"/>
                <w:lang w:eastAsia="es-CO"/>
              </w:rPr>
              <w:t xml:space="preserve"> N/A </w:t>
            </w:r>
          </w:p>
        </w:tc>
        <w:tc>
          <w:tcPr>
            <w:tcW w:w="304" w:type="pct"/>
            <w:tcBorders>
              <w:top w:val="nil"/>
              <w:left w:val="nil"/>
              <w:bottom w:val="single" w:sz="4" w:space="0" w:color="auto"/>
              <w:right w:val="single" w:sz="4" w:space="0" w:color="auto"/>
            </w:tcBorders>
            <w:shd w:val="clear" w:color="auto" w:fill="auto"/>
            <w:noWrap/>
            <w:vAlign w:val="center"/>
            <w:hideMark/>
          </w:tcPr>
          <w:p w14:paraId="04539A1C" w14:textId="77777777" w:rsidR="00192D6F" w:rsidRPr="00D4441A" w:rsidRDefault="00192D6F" w:rsidP="00192D6F">
            <w:pPr>
              <w:jc w:val="center"/>
              <w:rPr>
                <w:rFonts w:ascii="Arial Narrow" w:eastAsia="Times New Roman" w:hAnsi="Arial Narrow" w:cstheme="minorHAnsi"/>
                <w:color w:val="000000"/>
                <w:sz w:val="18"/>
                <w:szCs w:val="18"/>
                <w:lang w:eastAsia="es-CO"/>
              </w:rPr>
            </w:pPr>
            <w:r w:rsidRPr="00D4441A">
              <w:rPr>
                <w:rFonts w:ascii="Arial Narrow" w:eastAsia="Times New Roman" w:hAnsi="Arial Narrow" w:cstheme="minorHAnsi"/>
                <w:color w:val="000000"/>
                <w:sz w:val="18"/>
                <w:szCs w:val="18"/>
                <w:lang w:eastAsia="es-CO"/>
              </w:rPr>
              <w:t xml:space="preserve"> N/A </w:t>
            </w:r>
          </w:p>
        </w:tc>
        <w:tc>
          <w:tcPr>
            <w:tcW w:w="433" w:type="pct"/>
            <w:tcBorders>
              <w:top w:val="nil"/>
              <w:left w:val="nil"/>
              <w:bottom w:val="single" w:sz="4" w:space="0" w:color="auto"/>
              <w:right w:val="single" w:sz="4" w:space="0" w:color="auto"/>
            </w:tcBorders>
            <w:shd w:val="clear" w:color="auto" w:fill="auto"/>
            <w:noWrap/>
            <w:vAlign w:val="center"/>
            <w:hideMark/>
          </w:tcPr>
          <w:p w14:paraId="164BE9C8" w14:textId="77777777" w:rsidR="00192D6F" w:rsidRPr="00D4441A" w:rsidRDefault="00192D6F" w:rsidP="00192D6F">
            <w:pPr>
              <w:jc w:val="center"/>
              <w:rPr>
                <w:rFonts w:ascii="Arial Narrow" w:eastAsia="Times New Roman" w:hAnsi="Arial Narrow" w:cstheme="minorHAnsi"/>
                <w:color w:val="000000"/>
                <w:sz w:val="18"/>
                <w:szCs w:val="18"/>
                <w:lang w:eastAsia="es-CO"/>
              </w:rPr>
            </w:pPr>
            <w:r w:rsidRPr="00D4441A">
              <w:rPr>
                <w:rFonts w:ascii="Arial Narrow" w:eastAsia="Times New Roman" w:hAnsi="Arial Narrow" w:cstheme="minorHAnsi"/>
                <w:color w:val="000000"/>
                <w:sz w:val="18"/>
                <w:szCs w:val="18"/>
                <w:lang w:eastAsia="es-CO"/>
              </w:rPr>
              <w:t xml:space="preserve"> N/A </w:t>
            </w:r>
          </w:p>
        </w:tc>
        <w:tc>
          <w:tcPr>
            <w:tcW w:w="360" w:type="pct"/>
            <w:tcBorders>
              <w:top w:val="nil"/>
              <w:left w:val="nil"/>
              <w:bottom w:val="single" w:sz="4" w:space="0" w:color="auto"/>
              <w:right w:val="single" w:sz="4" w:space="0" w:color="auto"/>
            </w:tcBorders>
            <w:shd w:val="clear" w:color="auto" w:fill="auto"/>
            <w:noWrap/>
            <w:vAlign w:val="center"/>
            <w:hideMark/>
          </w:tcPr>
          <w:p w14:paraId="79546DAD" w14:textId="77777777" w:rsidR="00192D6F" w:rsidRPr="00D4441A" w:rsidRDefault="00192D6F" w:rsidP="00192D6F">
            <w:pPr>
              <w:jc w:val="center"/>
              <w:rPr>
                <w:rFonts w:ascii="Arial Narrow" w:eastAsia="Times New Roman" w:hAnsi="Arial Narrow" w:cstheme="minorHAnsi"/>
                <w:bCs/>
                <w:color w:val="000000"/>
                <w:sz w:val="18"/>
                <w:szCs w:val="18"/>
                <w:lang w:eastAsia="es-CO"/>
              </w:rPr>
            </w:pPr>
            <w:r w:rsidRPr="00D4441A">
              <w:rPr>
                <w:rFonts w:ascii="Arial Narrow" w:eastAsia="Times New Roman" w:hAnsi="Arial Narrow" w:cstheme="minorHAnsi"/>
                <w:bCs/>
                <w:color w:val="000000"/>
                <w:sz w:val="18"/>
                <w:szCs w:val="18"/>
                <w:lang w:eastAsia="es-CO"/>
              </w:rPr>
              <w:t>50</w:t>
            </w:r>
          </w:p>
        </w:tc>
        <w:tc>
          <w:tcPr>
            <w:tcW w:w="377" w:type="pct"/>
            <w:tcBorders>
              <w:top w:val="nil"/>
              <w:left w:val="nil"/>
              <w:bottom w:val="single" w:sz="4" w:space="0" w:color="auto"/>
              <w:right w:val="single" w:sz="4" w:space="0" w:color="auto"/>
            </w:tcBorders>
            <w:shd w:val="clear" w:color="auto" w:fill="auto"/>
            <w:noWrap/>
            <w:vAlign w:val="center"/>
            <w:hideMark/>
          </w:tcPr>
          <w:p w14:paraId="370085C0" w14:textId="76ABCE32" w:rsidR="00192D6F" w:rsidRPr="00D4441A" w:rsidRDefault="00D4441A" w:rsidP="00192D6F">
            <w:pPr>
              <w:jc w:val="center"/>
              <w:rPr>
                <w:rFonts w:ascii="Arial Narrow" w:eastAsia="Times New Roman" w:hAnsi="Arial Narrow" w:cstheme="minorHAnsi"/>
                <w:color w:val="000000"/>
                <w:sz w:val="18"/>
                <w:szCs w:val="18"/>
                <w:lang w:eastAsia="es-CO"/>
              </w:rPr>
            </w:pPr>
            <w:r>
              <w:rPr>
                <w:rFonts w:ascii="Arial Narrow" w:eastAsia="Times New Roman" w:hAnsi="Arial Narrow" w:cstheme="minorHAnsi"/>
                <w:color w:val="000000"/>
                <w:sz w:val="18"/>
                <w:szCs w:val="18"/>
                <w:lang w:eastAsia="es-CO"/>
              </w:rPr>
              <w:t>$</w:t>
            </w:r>
            <w:r w:rsidR="00933B1A" w:rsidRPr="00D4441A">
              <w:rPr>
                <w:rFonts w:ascii="Arial Narrow" w:eastAsia="Times New Roman" w:hAnsi="Arial Narrow" w:cstheme="minorHAnsi"/>
                <w:color w:val="000000"/>
                <w:sz w:val="18"/>
                <w:szCs w:val="18"/>
                <w:lang w:eastAsia="es-CO"/>
              </w:rPr>
              <w:t xml:space="preserve"> 12.000</w:t>
            </w:r>
            <w:r w:rsidR="00192D6F" w:rsidRPr="00D4441A">
              <w:rPr>
                <w:rFonts w:ascii="Arial Narrow" w:eastAsia="Times New Roman" w:hAnsi="Arial Narrow" w:cstheme="minorHAnsi"/>
                <w:color w:val="000000"/>
                <w:sz w:val="18"/>
                <w:szCs w:val="18"/>
                <w:lang w:eastAsia="es-CO"/>
              </w:rPr>
              <w:t xml:space="preserve"> </w:t>
            </w:r>
          </w:p>
        </w:tc>
        <w:tc>
          <w:tcPr>
            <w:tcW w:w="428" w:type="pct"/>
            <w:tcBorders>
              <w:top w:val="nil"/>
              <w:left w:val="nil"/>
              <w:bottom w:val="single" w:sz="4" w:space="0" w:color="auto"/>
              <w:right w:val="single" w:sz="4" w:space="0" w:color="auto"/>
            </w:tcBorders>
            <w:shd w:val="clear" w:color="auto" w:fill="auto"/>
            <w:noWrap/>
            <w:vAlign w:val="center"/>
            <w:hideMark/>
          </w:tcPr>
          <w:p w14:paraId="2A17F2FD" w14:textId="33665E72" w:rsidR="00192D6F" w:rsidRPr="00D4441A" w:rsidRDefault="00D4441A" w:rsidP="00192D6F">
            <w:pPr>
              <w:jc w:val="center"/>
              <w:rPr>
                <w:rFonts w:ascii="Arial Narrow" w:eastAsia="Times New Roman" w:hAnsi="Arial Narrow" w:cstheme="minorHAnsi"/>
                <w:color w:val="000000"/>
                <w:sz w:val="18"/>
                <w:szCs w:val="18"/>
                <w:lang w:eastAsia="es-CO"/>
              </w:rPr>
            </w:pPr>
            <w:r>
              <w:rPr>
                <w:rFonts w:ascii="Arial Narrow" w:eastAsia="Times New Roman" w:hAnsi="Arial Narrow" w:cstheme="minorHAnsi"/>
                <w:color w:val="000000"/>
                <w:sz w:val="18"/>
                <w:szCs w:val="18"/>
                <w:lang w:eastAsia="es-CO"/>
              </w:rPr>
              <w:t>$</w:t>
            </w:r>
            <w:r w:rsidR="00A2002A" w:rsidRPr="00D4441A">
              <w:rPr>
                <w:rFonts w:ascii="Arial Narrow" w:eastAsia="Times New Roman" w:hAnsi="Arial Narrow" w:cstheme="minorHAnsi"/>
                <w:color w:val="000000"/>
                <w:sz w:val="18"/>
                <w:szCs w:val="18"/>
                <w:lang w:eastAsia="es-CO"/>
              </w:rPr>
              <w:t xml:space="preserve"> 600.000</w:t>
            </w:r>
            <w:r w:rsidR="00192D6F" w:rsidRPr="00D4441A">
              <w:rPr>
                <w:rFonts w:ascii="Arial Narrow" w:eastAsia="Times New Roman" w:hAnsi="Arial Narrow" w:cstheme="minorHAnsi"/>
                <w:color w:val="000000"/>
                <w:sz w:val="18"/>
                <w:szCs w:val="18"/>
                <w:lang w:eastAsia="es-CO"/>
              </w:rPr>
              <w:t xml:space="preserve"> </w:t>
            </w:r>
          </w:p>
        </w:tc>
        <w:tc>
          <w:tcPr>
            <w:tcW w:w="520" w:type="pct"/>
            <w:gridSpan w:val="2"/>
            <w:tcBorders>
              <w:top w:val="nil"/>
              <w:left w:val="nil"/>
              <w:bottom w:val="single" w:sz="4" w:space="0" w:color="auto"/>
              <w:right w:val="single" w:sz="4" w:space="0" w:color="auto"/>
            </w:tcBorders>
            <w:shd w:val="clear" w:color="000000" w:fill="F8CBAD"/>
            <w:noWrap/>
            <w:vAlign w:val="center"/>
            <w:hideMark/>
          </w:tcPr>
          <w:p w14:paraId="73D19E63" w14:textId="77335069" w:rsidR="00192D6F" w:rsidRPr="00D4441A" w:rsidRDefault="00D4441A" w:rsidP="00192D6F">
            <w:pPr>
              <w:jc w:val="center"/>
              <w:rPr>
                <w:rFonts w:ascii="Arial Narrow" w:eastAsia="Times New Roman" w:hAnsi="Arial Narrow" w:cstheme="minorHAnsi"/>
                <w:bCs/>
                <w:color w:val="000000"/>
                <w:sz w:val="18"/>
                <w:szCs w:val="18"/>
                <w:lang w:eastAsia="es-CO"/>
              </w:rPr>
            </w:pPr>
            <w:r>
              <w:rPr>
                <w:rFonts w:ascii="Arial Narrow" w:eastAsia="Times New Roman" w:hAnsi="Arial Narrow" w:cstheme="minorHAnsi"/>
                <w:bCs/>
                <w:color w:val="000000"/>
                <w:sz w:val="18"/>
                <w:szCs w:val="18"/>
                <w:lang w:eastAsia="es-CO"/>
              </w:rPr>
              <w:t>$</w:t>
            </w:r>
            <w:r w:rsidR="00A2002A" w:rsidRPr="00D4441A">
              <w:rPr>
                <w:rFonts w:ascii="Arial Narrow" w:eastAsia="Times New Roman" w:hAnsi="Arial Narrow" w:cstheme="minorHAnsi"/>
                <w:bCs/>
                <w:color w:val="000000"/>
                <w:sz w:val="18"/>
                <w:szCs w:val="18"/>
                <w:lang w:eastAsia="es-CO"/>
              </w:rPr>
              <w:t xml:space="preserve"> 2.100.000</w:t>
            </w:r>
            <w:r w:rsidR="00192D6F" w:rsidRPr="00D4441A">
              <w:rPr>
                <w:rFonts w:ascii="Arial Narrow" w:eastAsia="Times New Roman" w:hAnsi="Arial Narrow" w:cstheme="minorHAnsi"/>
                <w:bCs/>
                <w:color w:val="000000"/>
                <w:sz w:val="18"/>
                <w:szCs w:val="18"/>
                <w:lang w:eastAsia="es-CO"/>
              </w:rPr>
              <w:t xml:space="preserve"> </w:t>
            </w:r>
          </w:p>
        </w:tc>
      </w:tr>
      <w:tr w:rsidR="00620C36" w:rsidRPr="00D4441A" w14:paraId="42E55BB2" w14:textId="77777777" w:rsidTr="0007726D">
        <w:trPr>
          <w:trHeight w:val="360"/>
        </w:trPr>
        <w:tc>
          <w:tcPr>
            <w:tcW w:w="4480" w:type="pct"/>
            <w:gridSpan w:val="14"/>
            <w:tcBorders>
              <w:top w:val="single" w:sz="4" w:space="0" w:color="auto"/>
              <w:left w:val="single" w:sz="4" w:space="0" w:color="auto"/>
              <w:bottom w:val="single" w:sz="4" w:space="0" w:color="auto"/>
              <w:right w:val="single" w:sz="4" w:space="0" w:color="auto"/>
            </w:tcBorders>
            <w:shd w:val="clear" w:color="000000" w:fill="A9D08E"/>
            <w:noWrap/>
            <w:vAlign w:val="center"/>
            <w:hideMark/>
          </w:tcPr>
          <w:p w14:paraId="2699ED1D" w14:textId="6DC2F7D5" w:rsidR="008311E6" w:rsidRPr="00D4441A" w:rsidRDefault="008311E6" w:rsidP="008311E6">
            <w:pPr>
              <w:rPr>
                <w:rFonts w:ascii="Arial Narrow" w:eastAsia="Times New Roman" w:hAnsi="Arial Narrow" w:cstheme="minorHAnsi"/>
                <w:bCs/>
                <w:color w:val="000000"/>
                <w:sz w:val="18"/>
                <w:szCs w:val="18"/>
                <w:lang w:eastAsia="es-CO"/>
              </w:rPr>
            </w:pPr>
            <w:r w:rsidRPr="00D4441A">
              <w:rPr>
                <w:rFonts w:ascii="Arial Narrow" w:eastAsia="Times New Roman" w:hAnsi="Arial Narrow" w:cstheme="minorHAnsi"/>
                <w:bCs/>
                <w:color w:val="000000"/>
                <w:sz w:val="18"/>
                <w:szCs w:val="18"/>
                <w:lang w:eastAsia="es-CO"/>
              </w:rPr>
              <w:t xml:space="preserve">Subtotal PNN </w:t>
            </w:r>
            <w:r w:rsidR="0007726D">
              <w:rPr>
                <w:rFonts w:ascii="Arial Narrow" w:eastAsia="Times New Roman" w:hAnsi="Arial Narrow" w:cstheme="minorHAnsi"/>
                <w:bCs/>
                <w:color w:val="000000"/>
                <w:sz w:val="18"/>
                <w:szCs w:val="18"/>
                <w:lang w:eastAsia="es-CO"/>
              </w:rPr>
              <w:t>Macarena</w:t>
            </w:r>
            <w:r w:rsidRPr="00D4441A">
              <w:rPr>
                <w:rFonts w:ascii="Arial Narrow" w:eastAsia="Times New Roman" w:hAnsi="Arial Narrow" w:cstheme="minorHAnsi"/>
                <w:bCs/>
                <w:color w:val="000000"/>
                <w:sz w:val="18"/>
                <w:szCs w:val="18"/>
                <w:lang w:eastAsia="es-CO"/>
              </w:rPr>
              <w:t xml:space="preserve"> </w:t>
            </w:r>
          </w:p>
        </w:tc>
        <w:tc>
          <w:tcPr>
            <w:tcW w:w="520" w:type="pct"/>
            <w:gridSpan w:val="2"/>
            <w:tcBorders>
              <w:top w:val="nil"/>
              <w:left w:val="nil"/>
              <w:bottom w:val="single" w:sz="4" w:space="0" w:color="auto"/>
              <w:right w:val="single" w:sz="4" w:space="0" w:color="auto"/>
            </w:tcBorders>
            <w:shd w:val="clear" w:color="000000" w:fill="A9D08E"/>
            <w:noWrap/>
            <w:vAlign w:val="center"/>
            <w:hideMark/>
          </w:tcPr>
          <w:p w14:paraId="7A2A46A7" w14:textId="625BFD9C" w:rsidR="008311E6" w:rsidRPr="00D4441A" w:rsidRDefault="00D4441A" w:rsidP="008311E6">
            <w:pPr>
              <w:rPr>
                <w:rFonts w:ascii="Arial Narrow" w:eastAsia="Times New Roman" w:hAnsi="Arial Narrow" w:cstheme="minorHAnsi"/>
                <w:bCs/>
                <w:color w:val="000000"/>
                <w:sz w:val="18"/>
                <w:szCs w:val="18"/>
                <w:lang w:eastAsia="es-CO"/>
              </w:rPr>
            </w:pPr>
            <w:r>
              <w:rPr>
                <w:rFonts w:ascii="Arial Narrow" w:eastAsia="Times New Roman" w:hAnsi="Arial Narrow" w:cstheme="minorHAnsi"/>
                <w:bCs/>
                <w:color w:val="000000"/>
                <w:sz w:val="18"/>
                <w:szCs w:val="18"/>
                <w:lang w:eastAsia="es-CO"/>
              </w:rPr>
              <w:t>$</w:t>
            </w:r>
            <w:r w:rsidR="008311E6" w:rsidRPr="00D4441A">
              <w:rPr>
                <w:rFonts w:ascii="Arial Narrow" w:eastAsia="Times New Roman" w:hAnsi="Arial Narrow" w:cstheme="minorHAnsi"/>
                <w:bCs/>
                <w:color w:val="000000"/>
                <w:sz w:val="18"/>
                <w:szCs w:val="18"/>
                <w:lang w:eastAsia="es-CO"/>
              </w:rPr>
              <w:t xml:space="preserve"> 3.950.000 </w:t>
            </w:r>
          </w:p>
        </w:tc>
      </w:tr>
      <w:tr w:rsidR="00620C36" w:rsidRPr="00D4441A" w14:paraId="5BAF279A" w14:textId="77777777" w:rsidTr="0007726D">
        <w:trPr>
          <w:trHeight w:val="300"/>
        </w:trPr>
        <w:tc>
          <w:tcPr>
            <w:tcW w:w="1315" w:type="pct"/>
            <w:tcBorders>
              <w:top w:val="nil"/>
              <w:left w:val="single" w:sz="4" w:space="0" w:color="auto"/>
              <w:bottom w:val="single" w:sz="4" w:space="0" w:color="auto"/>
              <w:right w:val="single" w:sz="4" w:space="0" w:color="auto"/>
            </w:tcBorders>
            <w:shd w:val="clear" w:color="auto" w:fill="auto"/>
            <w:noWrap/>
            <w:vAlign w:val="center"/>
            <w:hideMark/>
          </w:tcPr>
          <w:p w14:paraId="1C2C34A2" w14:textId="77777777" w:rsidR="007E67ED" w:rsidRPr="00D4441A" w:rsidRDefault="008311E6" w:rsidP="008311E6">
            <w:pPr>
              <w:rPr>
                <w:rFonts w:ascii="Arial Narrow" w:eastAsia="Times New Roman" w:hAnsi="Arial Narrow" w:cstheme="minorHAnsi"/>
                <w:color w:val="000000"/>
                <w:sz w:val="18"/>
                <w:szCs w:val="18"/>
                <w:lang w:eastAsia="es-CO"/>
              </w:rPr>
            </w:pPr>
            <w:r w:rsidRPr="00D4441A">
              <w:rPr>
                <w:rFonts w:ascii="Arial Narrow" w:eastAsia="Times New Roman" w:hAnsi="Arial Narrow" w:cstheme="minorHAnsi"/>
                <w:color w:val="000000"/>
                <w:sz w:val="18"/>
                <w:szCs w:val="18"/>
                <w:lang w:eastAsia="es-CO"/>
              </w:rPr>
              <w:t> </w:t>
            </w:r>
            <w:r w:rsidR="007E67ED" w:rsidRPr="00D4441A">
              <w:rPr>
                <w:rFonts w:ascii="Arial Narrow" w:eastAsia="Times New Roman" w:hAnsi="Arial Narrow" w:cstheme="minorHAnsi"/>
                <w:color w:val="000000"/>
                <w:sz w:val="18"/>
                <w:szCs w:val="18"/>
                <w:lang w:eastAsia="es-CO"/>
              </w:rPr>
              <w:t>Familias campesinas de las veradas Platanillo</w:t>
            </w:r>
          </w:p>
          <w:p w14:paraId="73FB8C36" w14:textId="01E26C83" w:rsidR="008311E6" w:rsidRPr="00D4441A" w:rsidRDefault="007E67ED" w:rsidP="008311E6">
            <w:pPr>
              <w:rPr>
                <w:rFonts w:ascii="Arial Narrow" w:eastAsia="Times New Roman" w:hAnsi="Arial Narrow" w:cstheme="minorHAnsi"/>
                <w:color w:val="000000"/>
                <w:sz w:val="18"/>
                <w:szCs w:val="18"/>
                <w:lang w:eastAsia="es-CO"/>
              </w:rPr>
            </w:pPr>
            <w:r w:rsidRPr="00D4441A">
              <w:rPr>
                <w:rFonts w:ascii="Arial Narrow" w:eastAsia="Times New Roman" w:hAnsi="Arial Narrow" w:cstheme="minorHAnsi"/>
                <w:color w:val="000000"/>
                <w:sz w:val="18"/>
                <w:szCs w:val="18"/>
                <w:lang w:eastAsia="es-CO"/>
              </w:rPr>
              <w:t xml:space="preserve"> y Termal al Municipio de San Vicente del </w:t>
            </w:r>
            <w:proofErr w:type="spellStart"/>
            <w:r w:rsidRPr="00D4441A">
              <w:rPr>
                <w:rFonts w:ascii="Arial Narrow" w:eastAsia="Times New Roman" w:hAnsi="Arial Narrow" w:cstheme="minorHAnsi"/>
                <w:color w:val="000000"/>
                <w:sz w:val="18"/>
                <w:szCs w:val="18"/>
                <w:lang w:eastAsia="es-CO"/>
              </w:rPr>
              <w:t>Caguán</w:t>
            </w:r>
            <w:proofErr w:type="spellEnd"/>
          </w:p>
        </w:tc>
        <w:tc>
          <w:tcPr>
            <w:tcW w:w="316" w:type="pct"/>
            <w:gridSpan w:val="2"/>
            <w:tcBorders>
              <w:top w:val="nil"/>
              <w:left w:val="nil"/>
              <w:bottom w:val="single" w:sz="4" w:space="0" w:color="auto"/>
              <w:right w:val="single" w:sz="4" w:space="0" w:color="auto"/>
            </w:tcBorders>
            <w:shd w:val="clear" w:color="auto" w:fill="auto"/>
            <w:noWrap/>
            <w:vAlign w:val="center"/>
            <w:hideMark/>
          </w:tcPr>
          <w:p w14:paraId="143ED793" w14:textId="21673C1F" w:rsidR="008311E6" w:rsidRPr="00D4441A" w:rsidRDefault="007E67ED" w:rsidP="008311E6">
            <w:pPr>
              <w:rPr>
                <w:rFonts w:ascii="Arial Narrow" w:eastAsia="Times New Roman" w:hAnsi="Arial Narrow" w:cstheme="minorHAnsi"/>
                <w:color w:val="000000"/>
                <w:sz w:val="18"/>
                <w:szCs w:val="18"/>
                <w:lang w:eastAsia="es-CO"/>
              </w:rPr>
            </w:pPr>
            <w:r w:rsidRPr="00D4441A">
              <w:rPr>
                <w:rFonts w:ascii="Arial Narrow" w:eastAsia="Times New Roman" w:hAnsi="Arial Narrow" w:cstheme="minorHAnsi"/>
                <w:color w:val="000000"/>
                <w:sz w:val="18"/>
                <w:szCs w:val="18"/>
                <w:lang w:eastAsia="es-CO"/>
              </w:rPr>
              <w:t>18</w:t>
            </w:r>
          </w:p>
        </w:tc>
        <w:tc>
          <w:tcPr>
            <w:tcW w:w="266" w:type="pct"/>
            <w:gridSpan w:val="2"/>
            <w:tcBorders>
              <w:top w:val="nil"/>
              <w:left w:val="nil"/>
              <w:bottom w:val="single" w:sz="4" w:space="0" w:color="auto"/>
              <w:right w:val="single" w:sz="4" w:space="0" w:color="auto"/>
            </w:tcBorders>
            <w:shd w:val="clear" w:color="auto" w:fill="auto"/>
            <w:noWrap/>
            <w:vAlign w:val="center"/>
            <w:hideMark/>
          </w:tcPr>
          <w:p w14:paraId="49E0E1DE" w14:textId="437FD55E" w:rsidR="008311E6" w:rsidRPr="00D4441A" w:rsidRDefault="00D4441A" w:rsidP="008311E6">
            <w:pPr>
              <w:rPr>
                <w:rFonts w:ascii="Arial Narrow" w:eastAsia="Times New Roman" w:hAnsi="Arial Narrow" w:cstheme="minorHAnsi"/>
                <w:color w:val="000000"/>
                <w:sz w:val="18"/>
                <w:szCs w:val="18"/>
                <w:lang w:eastAsia="es-CO"/>
              </w:rPr>
            </w:pPr>
            <w:r>
              <w:rPr>
                <w:rFonts w:ascii="Arial Narrow" w:eastAsia="Times New Roman" w:hAnsi="Arial Narrow" w:cstheme="minorHAnsi"/>
                <w:color w:val="000000"/>
                <w:sz w:val="18"/>
                <w:szCs w:val="18"/>
                <w:lang w:eastAsia="es-CO"/>
              </w:rPr>
              <w:t>$</w:t>
            </w:r>
            <w:r w:rsidR="007E67ED" w:rsidRPr="00D4441A">
              <w:rPr>
                <w:rFonts w:ascii="Arial Narrow" w:eastAsia="Times New Roman" w:hAnsi="Arial Narrow" w:cstheme="minorHAnsi"/>
                <w:color w:val="000000"/>
                <w:sz w:val="18"/>
                <w:szCs w:val="18"/>
                <w:lang w:eastAsia="es-CO"/>
              </w:rPr>
              <w:t>60.000</w:t>
            </w:r>
          </w:p>
        </w:tc>
        <w:tc>
          <w:tcPr>
            <w:tcW w:w="363" w:type="pct"/>
            <w:tcBorders>
              <w:top w:val="nil"/>
              <w:left w:val="nil"/>
              <w:bottom w:val="single" w:sz="4" w:space="0" w:color="auto"/>
              <w:right w:val="single" w:sz="4" w:space="0" w:color="auto"/>
            </w:tcBorders>
            <w:shd w:val="clear" w:color="auto" w:fill="auto"/>
            <w:noWrap/>
            <w:vAlign w:val="center"/>
            <w:hideMark/>
          </w:tcPr>
          <w:p w14:paraId="5345D5B8" w14:textId="2ABDEC0B" w:rsidR="008311E6" w:rsidRPr="00D4441A" w:rsidRDefault="007E67ED" w:rsidP="008311E6">
            <w:pPr>
              <w:rPr>
                <w:rFonts w:ascii="Arial Narrow" w:eastAsia="Times New Roman" w:hAnsi="Arial Narrow" w:cstheme="minorHAnsi"/>
                <w:color w:val="000000"/>
                <w:sz w:val="18"/>
                <w:szCs w:val="18"/>
                <w:lang w:eastAsia="es-CO"/>
              </w:rPr>
            </w:pPr>
            <w:r w:rsidRPr="00D4441A">
              <w:rPr>
                <w:rFonts w:ascii="Arial Narrow" w:eastAsia="Times New Roman" w:hAnsi="Arial Narrow" w:cstheme="minorHAnsi"/>
                <w:color w:val="000000"/>
                <w:sz w:val="18"/>
                <w:szCs w:val="18"/>
                <w:lang w:eastAsia="es-CO"/>
              </w:rPr>
              <w:t>$1.080.000</w:t>
            </w:r>
            <w:r w:rsidR="008311E6" w:rsidRPr="00D4441A">
              <w:rPr>
                <w:rFonts w:ascii="Arial Narrow" w:eastAsia="Times New Roman" w:hAnsi="Arial Narrow" w:cstheme="minorHAnsi"/>
                <w:color w:val="000000"/>
                <w:sz w:val="18"/>
                <w:szCs w:val="18"/>
                <w:lang w:eastAsia="es-CO"/>
              </w:rPr>
              <w:t> </w:t>
            </w:r>
          </w:p>
        </w:tc>
        <w:tc>
          <w:tcPr>
            <w:tcW w:w="319" w:type="pct"/>
            <w:gridSpan w:val="3"/>
            <w:tcBorders>
              <w:top w:val="nil"/>
              <w:left w:val="nil"/>
              <w:bottom w:val="single" w:sz="4" w:space="0" w:color="auto"/>
              <w:right w:val="single" w:sz="4" w:space="0" w:color="auto"/>
            </w:tcBorders>
            <w:shd w:val="clear" w:color="auto" w:fill="auto"/>
            <w:noWrap/>
            <w:vAlign w:val="center"/>
            <w:hideMark/>
          </w:tcPr>
          <w:p w14:paraId="3924C60A" w14:textId="107A45EF" w:rsidR="008311E6" w:rsidRPr="00D4441A" w:rsidRDefault="007E67ED" w:rsidP="008311E6">
            <w:pPr>
              <w:jc w:val="center"/>
              <w:rPr>
                <w:rFonts w:ascii="Arial Narrow" w:eastAsia="Times New Roman" w:hAnsi="Arial Narrow" w:cstheme="minorHAnsi"/>
                <w:color w:val="000000"/>
                <w:sz w:val="18"/>
                <w:szCs w:val="18"/>
                <w:lang w:eastAsia="es-CO"/>
              </w:rPr>
            </w:pPr>
            <w:r w:rsidRPr="00D4441A">
              <w:rPr>
                <w:rFonts w:ascii="Arial Narrow" w:eastAsia="Times New Roman" w:hAnsi="Arial Narrow" w:cstheme="minorHAnsi"/>
                <w:color w:val="000000"/>
                <w:sz w:val="18"/>
                <w:szCs w:val="18"/>
                <w:lang w:eastAsia="es-CO"/>
              </w:rPr>
              <w:t>18</w:t>
            </w:r>
          </w:p>
        </w:tc>
        <w:tc>
          <w:tcPr>
            <w:tcW w:w="304" w:type="pct"/>
            <w:tcBorders>
              <w:top w:val="nil"/>
              <w:left w:val="nil"/>
              <w:bottom w:val="single" w:sz="4" w:space="0" w:color="auto"/>
              <w:right w:val="single" w:sz="4" w:space="0" w:color="auto"/>
            </w:tcBorders>
            <w:shd w:val="clear" w:color="auto" w:fill="auto"/>
            <w:noWrap/>
            <w:vAlign w:val="center"/>
            <w:hideMark/>
          </w:tcPr>
          <w:p w14:paraId="52CE5170" w14:textId="3E6547F6" w:rsidR="008311E6" w:rsidRPr="00D4441A" w:rsidRDefault="00D4441A" w:rsidP="003F6038">
            <w:pPr>
              <w:ind w:hanging="246"/>
              <w:rPr>
                <w:rFonts w:ascii="Arial Narrow" w:eastAsia="Times New Roman" w:hAnsi="Arial Narrow" w:cstheme="minorHAnsi"/>
                <w:color w:val="000000"/>
                <w:sz w:val="18"/>
                <w:szCs w:val="18"/>
                <w:lang w:eastAsia="es-CO"/>
              </w:rPr>
            </w:pPr>
            <w:r>
              <w:rPr>
                <w:rFonts w:ascii="Arial Narrow" w:eastAsia="Times New Roman" w:hAnsi="Arial Narrow" w:cstheme="minorHAnsi"/>
                <w:color w:val="000000"/>
                <w:sz w:val="18"/>
                <w:szCs w:val="18"/>
                <w:lang w:eastAsia="es-CO"/>
              </w:rPr>
              <w:t>$</w:t>
            </w:r>
            <w:r w:rsidR="007E67ED" w:rsidRPr="00D4441A">
              <w:rPr>
                <w:rFonts w:ascii="Arial Narrow" w:eastAsia="Times New Roman" w:hAnsi="Arial Narrow" w:cstheme="minorHAnsi"/>
                <w:color w:val="000000"/>
                <w:sz w:val="18"/>
                <w:szCs w:val="18"/>
                <w:lang w:eastAsia="es-CO"/>
              </w:rPr>
              <w:t>35.000</w:t>
            </w:r>
          </w:p>
        </w:tc>
        <w:tc>
          <w:tcPr>
            <w:tcW w:w="433" w:type="pct"/>
            <w:tcBorders>
              <w:top w:val="nil"/>
              <w:left w:val="nil"/>
              <w:bottom w:val="single" w:sz="4" w:space="0" w:color="auto"/>
              <w:right w:val="single" w:sz="4" w:space="0" w:color="auto"/>
            </w:tcBorders>
            <w:shd w:val="clear" w:color="auto" w:fill="auto"/>
            <w:noWrap/>
            <w:vAlign w:val="center"/>
            <w:hideMark/>
          </w:tcPr>
          <w:p w14:paraId="50170D6E" w14:textId="19213E39" w:rsidR="008311E6" w:rsidRPr="00D4441A" w:rsidRDefault="00D4441A" w:rsidP="008311E6">
            <w:pPr>
              <w:rPr>
                <w:rFonts w:ascii="Arial Narrow" w:eastAsia="Times New Roman" w:hAnsi="Arial Narrow" w:cstheme="minorHAnsi"/>
                <w:color w:val="000000"/>
                <w:sz w:val="18"/>
                <w:szCs w:val="18"/>
                <w:lang w:eastAsia="es-CO"/>
              </w:rPr>
            </w:pPr>
            <w:r>
              <w:rPr>
                <w:rFonts w:ascii="Arial Narrow" w:eastAsia="Times New Roman" w:hAnsi="Arial Narrow" w:cstheme="minorHAnsi"/>
                <w:color w:val="000000"/>
                <w:sz w:val="18"/>
                <w:szCs w:val="18"/>
                <w:lang w:eastAsia="es-CO"/>
              </w:rPr>
              <w:t>$</w:t>
            </w:r>
            <w:r w:rsidR="007E67ED" w:rsidRPr="00D4441A">
              <w:rPr>
                <w:rFonts w:ascii="Arial Narrow" w:eastAsia="Times New Roman" w:hAnsi="Arial Narrow" w:cstheme="minorHAnsi"/>
                <w:color w:val="000000"/>
                <w:sz w:val="18"/>
                <w:szCs w:val="18"/>
                <w:lang w:eastAsia="es-CO"/>
              </w:rPr>
              <w:t>630.000</w:t>
            </w:r>
          </w:p>
        </w:tc>
        <w:tc>
          <w:tcPr>
            <w:tcW w:w="360" w:type="pct"/>
            <w:tcBorders>
              <w:top w:val="nil"/>
              <w:left w:val="nil"/>
              <w:bottom w:val="single" w:sz="4" w:space="0" w:color="auto"/>
              <w:right w:val="single" w:sz="4" w:space="0" w:color="auto"/>
            </w:tcBorders>
            <w:shd w:val="clear" w:color="auto" w:fill="auto"/>
            <w:noWrap/>
            <w:vAlign w:val="center"/>
            <w:hideMark/>
          </w:tcPr>
          <w:p w14:paraId="1F6B0357" w14:textId="2A5CCD9A" w:rsidR="008311E6" w:rsidRPr="00D4441A" w:rsidRDefault="008311E6" w:rsidP="008311E6">
            <w:pPr>
              <w:jc w:val="center"/>
              <w:rPr>
                <w:rFonts w:ascii="Arial Narrow" w:eastAsia="Times New Roman" w:hAnsi="Arial Narrow" w:cstheme="minorHAnsi"/>
                <w:color w:val="000000"/>
                <w:sz w:val="18"/>
                <w:szCs w:val="18"/>
                <w:lang w:eastAsia="es-CO"/>
              </w:rPr>
            </w:pPr>
            <w:r w:rsidRPr="00D4441A">
              <w:rPr>
                <w:rFonts w:ascii="Arial Narrow" w:eastAsia="Times New Roman" w:hAnsi="Arial Narrow" w:cstheme="minorHAnsi"/>
                <w:color w:val="000000"/>
                <w:sz w:val="18"/>
                <w:szCs w:val="18"/>
                <w:lang w:eastAsia="es-CO"/>
              </w:rPr>
              <w:t> </w:t>
            </w:r>
            <w:r w:rsidR="007E67ED" w:rsidRPr="00D4441A">
              <w:rPr>
                <w:rFonts w:ascii="Arial Narrow" w:eastAsia="Times New Roman" w:hAnsi="Arial Narrow" w:cstheme="minorHAnsi"/>
                <w:color w:val="000000"/>
                <w:sz w:val="18"/>
                <w:szCs w:val="18"/>
                <w:lang w:eastAsia="es-CO"/>
              </w:rPr>
              <w:t>18</w:t>
            </w:r>
          </w:p>
        </w:tc>
        <w:tc>
          <w:tcPr>
            <w:tcW w:w="377" w:type="pct"/>
            <w:tcBorders>
              <w:top w:val="nil"/>
              <w:left w:val="nil"/>
              <w:bottom w:val="single" w:sz="4" w:space="0" w:color="auto"/>
              <w:right w:val="single" w:sz="4" w:space="0" w:color="auto"/>
            </w:tcBorders>
            <w:shd w:val="clear" w:color="auto" w:fill="auto"/>
            <w:noWrap/>
            <w:vAlign w:val="center"/>
            <w:hideMark/>
          </w:tcPr>
          <w:p w14:paraId="676BD3EE" w14:textId="213B0C9C" w:rsidR="008311E6" w:rsidRPr="00D4441A" w:rsidRDefault="00D4441A" w:rsidP="008311E6">
            <w:pPr>
              <w:rPr>
                <w:rFonts w:ascii="Arial Narrow" w:eastAsia="Times New Roman" w:hAnsi="Arial Narrow" w:cstheme="minorHAnsi"/>
                <w:color w:val="000000"/>
                <w:sz w:val="18"/>
                <w:szCs w:val="18"/>
                <w:lang w:eastAsia="es-CO"/>
              </w:rPr>
            </w:pPr>
            <w:r>
              <w:rPr>
                <w:rFonts w:ascii="Arial Narrow" w:eastAsia="Times New Roman" w:hAnsi="Arial Narrow" w:cstheme="minorHAnsi"/>
                <w:color w:val="000000"/>
                <w:sz w:val="18"/>
                <w:szCs w:val="18"/>
                <w:lang w:eastAsia="es-CO"/>
              </w:rPr>
              <w:t>$</w:t>
            </w:r>
            <w:r w:rsidR="007E67ED" w:rsidRPr="00D4441A">
              <w:rPr>
                <w:rFonts w:ascii="Arial Narrow" w:eastAsia="Times New Roman" w:hAnsi="Arial Narrow" w:cstheme="minorHAnsi"/>
                <w:color w:val="000000"/>
                <w:sz w:val="18"/>
                <w:szCs w:val="18"/>
                <w:lang w:eastAsia="es-CO"/>
              </w:rPr>
              <w:t>24.000</w:t>
            </w:r>
          </w:p>
        </w:tc>
        <w:tc>
          <w:tcPr>
            <w:tcW w:w="428" w:type="pct"/>
            <w:tcBorders>
              <w:top w:val="nil"/>
              <w:left w:val="nil"/>
              <w:bottom w:val="single" w:sz="4" w:space="0" w:color="auto"/>
              <w:right w:val="single" w:sz="4" w:space="0" w:color="auto"/>
            </w:tcBorders>
            <w:shd w:val="clear" w:color="auto" w:fill="auto"/>
            <w:noWrap/>
            <w:vAlign w:val="center"/>
            <w:hideMark/>
          </w:tcPr>
          <w:p w14:paraId="2EAE3B90" w14:textId="6A411B18" w:rsidR="008311E6" w:rsidRPr="00D4441A" w:rsidRDefault="007E67ED" w:rsidP="008311E6">
            <w:pPr>
              <w:rPr>
                <w:rFonts w:ascii="Arial Narrow" w:eastAsia="Times New Roman" w:hAnsi="Arial Narrow" w:cstheme="minorHAnsi"/>
                <w:color w:val="000000"/>
                <w:sz w:val="18"/>
                <w:szCs w:val="18"/>
                <w:lang w:eastAsia="es-CO"/>
              </w:rPr>
            </w:pPr>
            <w:r w:rsidRPr="00D4441A">
              <w:rPr>
                <w:rFonts w:ascii="Arial Narrow" w:eastAsia="Times New Roman" w:hAnsi="Arial Narrow" w:cstheme="minorHAnsi"/>
                <w:color w:val="000000"/>
                <w:sz w:val="18"/>
                <w:szCs w:val="18"/>
                <w:lang w:eastAsia="es-CO"/>
              </w:rPr>
              <w:t>$432.000</w:t>
            </w:r>
            <w:r w:rsidR="008311E6" w:rsidRPr="00D4441A">
              <w:rPr>
                <w:rFonts w:ascii="Arial Narrow" w:eastAsia="Times New Roman" w:hAnsi="Arial Narrow" w:cstheme="minorHAnsi"/>
                <w:color w:val="000000"/>
                <w:sz w:val="18"/>
                <w:szCs w:val="18"/>
                <w:lang w:eastAsia="es-CO"/>
              </w:rPr>
              <w:t> </w:t>
            </w:r>
          </w:p>
        </w:tc>
        <w:tc>
          <w:tcPr>
            <w:tcW w:w="520" w:type="pct"/>
            <w:gridSpan w:val="2"/>
            <w:tcBorders>
              <w:top w:val="nil"/>
              <w:left w:val="nil"/>
              <w:bottom w:val="single" w:sz="4" w:space="0" w:color="auto"/>
              <w:right w:val="single" w:sz="4" w:space="0" w:color="auto"/>
            </w:tcBorders>
            <w:shd w:val="clear" w:color="auto" w:fill="auto"/>
            <w:noWrap/>
            <w:vAlign w:val="center"/>
            <w:hideMark/>
          </w:tcPr>
          <w:p w14:paraId="6D2FBE94" w14:textId="26076E8C" w:rsidR="008311E6" w:rsidRPr="00D4441A" w:rsidRDefault="00D4441A" w:rsidP="008311E6">
            <w:pPr>
              <w:rPr>
                <w:rFonts w:ascii="Arial Narrow" w:eastAsia="Times New Roman" w:hAnsi="Arial Narrow" w:cstheme="minorHAnsi"/>
                <w:color w:val="000000"/>
                <w:sz w:val="18"/>
                <w:szCs w:val="18"/>
                <w:lang w:eastAsia="es-CO"/>
              </w:rPr>
            </w:pPr>
            <w:r>
              <w:rPr>
                <w:rFonts w:ascii="Arial Narrow" w:eastAsia="Times New Roman" w:hAnsi="Arial Narrow" w:cstheme="minorHAnsi"/>
                <w:color w:val="000000"/>
                <w:sz w:val="18"/>
                <w:szCs w:val="18"/>
                <w:lang w:eastAsia="es-CO"/>
              </w:rPr>
              <w:t>$</w:t>
            </w:r>
            <w:r w:rsidR="00104AA4">
              <w:rPr>
                <w:rFonts w:ascii="Arial Narrow" w:eastAsia="Times New Roman" w:hAnsi="Arial Narrow" w:cstheme="minorHAnsi"/>
                <w:color w:val="000000"/>
                <w:sz w:val="18"/>
                <w:szCs w:val="18"/>
                <w:lang w:eastAsia="es-CO"/>
              </w:rPr>
              <w:t xml:space="preserve"> </w:t>
            </w:r>
            <w:r w:rsidR="007E67ED" w:rsidRPr="00D4441A">
              <w:rPr>
                <w:rFonts w:ascii="Arial Narrow" w:eastAsia="Times New Roman" w:hAnsi="Arial Narrow" w:cstheme="minorHAnsi"/>
                <w:color w:val="000000"/>
                <w:sz w:val="18"/>
                <w:szCs w:val="18"/>
                <w:lang w:eastAsia="es-CO"/>
              </w:rPr>
              <w:t>2.142.000</w:t>
            </w:r>
          </w:p>
        </w:tc>
      </w:tr>
      <w:tr w:rsidR="0007726D" w:rsidRPr="00D4441A" w14:paraId="343A27FF" w14:textId="77777777" w:rsidTr="0007726D">
        <w:trPr>
          <w:trHeight w:val="360"/>
        </w:trPr>
        <w:tc>
          <w:tcPr>
            <w:tcW w:w="4480" w:type="pct"/>
            <w:gridSpan w:val="14"/>
            <w:tcBorders>
              <w:top w:val="single" w:sz="4" w:space="0" w:color="auto"/>
              <w:left w:val="single" w:sz="4" w:space="0" w:color="auto"/>
              <w:bottom w:val="single" w:sz="4" w:space="0" w:color="auto"/>
              <w:right w:val="single" w:sz="4" w:space="0" w:color="auto"/>
            </w:tcBorders>
            <w:shd w:val="clear" w:color="000000" w:fill="A9D08E"/>
            <w:noWrap/>
            <w:vAlign w:val="center"/>
          </w:tcPr>
          <w:p w14:paraId="0C48C87C" w14:textId="1BEAD934" w:rsidR="0007726D" w:rsidRPr="00D4441A" w:rsidRDefault="0007726D" w:rsidP="0007726D">
            <w:pPr>
              <w:rPr>
                <w:rFonts w:ascii="Arial Narrow" w:eastAsia="Times New Roman" w:hAnsi="Arial Narrow" w:cstheme="minorHAnsi"/>
                <w:bCs/>
                <w:color w:val="000000"/>
                <w:sz w:val="18"/>
                <w:szCs w:val="18"/>
                <w:lang w:eastAsia="es-CO"/>
              </w:rPr>
            </w:pPr>
            <w:r w:rsidRPr="00D4441A">
              <w:rPr>
                <w:rFonts w:ascii="Arial Narrow" w:eastAsia="Times New Roman" w:hAnsi="Arial Narrow" w:cstheme="minorHAnsi"/>
                <w:bCs/>
                <w:color w:val="000000"/>
                <w:sz w:val="18"/>
                <w:szCs w:val="18"/>
                <w:lang w:eastAsia="es-CO"/>
              </w:rPr>
              <w:t>Subtotal PNN Cordillera de Los Picachos</w:t>
            </w:r>
          </w:p>
        </w:tc>
        <w:tc>
          <w:tcPr>
            <w:tcW w:w="520" w:type="pct"/>
            <w:gridSpan w:val="2"/>
            <w:tcBorders>
              <w:top w:val="nil"/>
              <w:left w:val="nil"/>
              <w:bottom w:val="single" w:sz="4" w:space="0" w:color="auto"/>
              <w:right w:val="single" w:sz="4" w:space="0" w:color="auto"/>
            </w:tcBorders>
            <w:shd w:val="clear" w:color="000000" w:fill="A9D08E"/>
            <w:noWrap/>
            <w:vAlign w:val="center"/>
            <w:hideMark/>
          </w:tcPr>
          <w:p w14:paraId="5F3FF8D7" w14:textId="217BD0D6" w:rsidR="0007726D" w:rsidRPr="00D4441A" w:rsidRDefault="0007726D" w:rsidP="0007726D">
            <w:pPr>
              <w:rPr>
                <w:rFonts w:ascii="Arial Narrow" w:eastAsia="Times New Roman" w:hAnsi="Arial Narrow" w:cstheme="minorHAnsi"/>
                <w:color w:val="000000"/>
                <w:sz w:val="18"/>
                <w:szCs w:val="18"/>
                <w:lang w:eastAsia="es-CO"/>
              </w:rPr>
            </w:pPr>
            <w:r>
              <w:rPr>
                <w:rFonts w:ascii="Arial Narrow" w:eastAsia="Times New Roman" w:hAnsi="Arial Narrow" w:cstheme="minorHAnsi"/>
                <w:color w:val="000000"/>
                <w:sz w:val="18"/>
                <w:szCs w:val="18"/>
                <w:lang w:eastAsia="es-CO"/>
              </w:rPr>
              <w:t>$</w:t>
            </w:r>
            <w:r w:rsidR="00104AA4">
              <w:rPr>
                <w:rFonts w:ascii="Arial Narrow" w:eastAsia="Times New Roman" w:hAnsi="Arial Narrow" w:cstheme="minorHAnsi"/>
                <w:color w:val="000000"/>
                <w:sz w:val="18"/>
                <w:szCs w:val="18"/>
                <w:lang w:eastAsia="es-CO"/>
              </w:rPr>
              <w:t xml:space="preserve"> </w:t>
            </w:r>
            <w:r w:rsidRPr="00D4441A">
              <w:rPr>
                <w:rFonts w:ascii="Arial Narrow" w:eastAsia="Times New Roman" w:hAnsi="Arial Narrow" w:cstheme="minorHAnsi"/>
                <w:color w:val="000000"/>
                <w:sz w:val="18"/>
                <w:szCs w:val="18"/>
                <w:lang w:eastAsia="es-CO"/>
              </w:rPr>
              <w:t>2.142.000</w:t>
            </w:r>
          </w:p>
        </w:tc>
      </w:tr>
      <w:tr w:rsidR="0007726D" w:rsidRPr="00D4441A" w14:paraId="60CAF80E" w14:textId="77777777" w:rsidTr="0007726D">
        <w:trPr>
          <w:trHeight w:val="360"/>
        </w:trPr>
        <w:tc>
          <w:tcPr>
            <w:tcW w:w="4480" w:type="pct"/>
            <w:gridSpan w:val="14"/>
            <w:tcBorders>
              <w:top w:val="single" w:sz="4" w:space="0" w:color="auto"/>
              <w:left w:val="single" w:sz="4" w:space="0" w:color="auto"/>
              <w:bottom w:val="single" w:sz="4" w:space="0" w:color="auto"/>
              <w:right w:val="single" w:sz="4" w:space="0" w:color="auto"/>
            </w:tcBorders>
            <w:shd w:val="clear" w:color="000000" w:fill="9BC2E6"/>
            <w:noWrap/>
            <w:vAlign w:val="center"/>
            <w:hideMark/>
          </w:tcPr>
          <w:p w14:paraId="361D3DF3" w14:textId="77777777" w:rsidR="0007726D" w:rsidRPr="00D4441A" w:rsidRDefault="0007726D" w:rsidP="0007726D">
            <w:pPr>
              <w:rPr>
                <w:rFonts w:ascii="Arial Narrow" w:eastAsia="Times New Roman" w:hAnsi="Arial Narrow" w:cstheme="minorHAnsi"/>
                <w:bCs/>
                <w:color w:val="000000"/>
                <w:sz w:val="18"/>
                <w:szCs w:val="18"/>
                <w:lang w:eastAsia="es-CO"/>
              </w:rPr>
            </w:pPr>
            <w:r w:rsidRPr="00D4441A">
              <w:rPr>
                <w:rFonts w:ascii="Arial Narrow" w:eastAsia="Times New Roman" w:hAnsi="Arial Narrow" w:cstheme="minorHAnsi"/>
                <w:bCs/>
                <w:color w:val="000000"/>
                <w:sz w:val="18"/>
                <w:szCs w:val="18"/>
                <w:lang w:eastAsia="es-CO"/>
              </w:rPr>
              <w:t xml:space="preserve">Total </w:t>
            </w:r>
          </w:p>
        </w:tc>
        <w:tc>
          <w:tcPr>
            <w:tcW w:w="520" w:type="pct"/>
            <w:gridSpan w:val="2"/>
            <w:tcBorders>
              <w:top w:val="nil"/>
              <w:left w:val="nil"/>
              <w:bottom w:val="single" w:sz="4" w:space="0" w:color="auto"/>
              <w:right w:val="single" w:sz="4" w:space="0" w:color="auto"/>
            </w:tcBorders>
            <w:shd w:val="clear" w:color="000000" w:fill="9BC2E6"/>
            <w:noWrap/>
            <w:vAlign w:val="center"/>
            <w:hideMark/>
          </w:tcPr>
          <w:p w14:paraId="1ADE64BA" w14:textId="61409CE3" w:rsidR="0007726D" w:rsidRPr="00D4441A" w:rsidRDefault="0007726D" w:rsidP="0007726D">
            <w:pPr>
              <w:rPr>
                <w:rFonts w:ascii="Arial Narrow" w:eastAsia="Times New Roman" w:hAnsi="Arial Narrow" w:cstheme="minorHAnsi"/>
                <w:color w:val="000000"/>
                <w:sz w:val="18"/>
                <w:szCs w:val="18"/>
                <w:lang w:eastAsia="es-CO"/>
              </w:rPr>
            </w:pPr>
            <w:r w:rsidRPr="00D4441A">
              <w:rPr>
                <w:rFonts w:ascii="Arial Narrow" w:eastAsia="Times New Roman" w:hAnsi="Arial Narrow" w:cstheme="minorHAnsi"/>
                <w:color w:val="000000"/>
                <w:sz w:val="18"/>
                <w:szCs w:val="18"/>
                <w:lang w:eastAsia="es-CO"/>
              </w:rPr>
              <w:t> </w:t>
            </w:r>
            <w:r w:rsidR="00104AA4">
              <w:rPr>
                <w:rFonts w:ascii="Arial Narrow" w:eastAsia="Times New Roman" w:hAnsi="Arial Narrow" w:cstheme="minorHAnsi"/>
                <w:color w:val="000000"/>
                <w:sz w:val="18"/>
                <w:szCs w:val="18"/>
                <w:lang w:eastAsia="es-CO"/>
              </w:rPr>
              <w:t xml:space="preserve">$ </w:t>
            </w:r>
            <w:r w:rsidR="00104AA4" w:rsidRPr="00104AA4">
              <w:rPr>
                <w:rFonts w:ascii="Arial Narrow" w:eastAsia="Times New Roman" w:hAnsi="Arial Narrow" w:cstheme="minorHAnsi"/>
                <w:color w:val="000000"/>
                <w:sz w:val="18"/>
                <w:szCs w:val="18"/>
                <w:lang w:eastAsia="es-CO"/>
              </w:rPr>
              <w:t>9</w:t>
            </w:r>
            <w:r w:rsidR="00104AA4">
              <w:rPr>
                <w:rFonts w:ascii="Arial Narrow" w:eastAsia="Times New Roman" w:hAnsi="Arial Narrow" w:cstheme="minorHAnsi"/>
                <w:color w:val="000000"/>
                <w:sz w:val="18"/>
                <w:szCs w:val="18"/>
                <w:lang w:eastAsia="es-CO"/>
              </w:rPr>
              <w:t xml:space="preserve">. </w:t>
            </w:r>
            <w:r w:rsidR="00104AA4" w:rsidRPr="00104AA4">
              <w:rPr>
                <w:rFonts w:ascii="Arial Narrow" w:eastAsia="Times New Roman" w:hAnsi="Arial Narrow" w:cstheme="minorHAnsi"/>
                <w:color w:val="000000"/>
                <w:sz w:val="18"/>
                <w:szCs w:val="18"/>
                <w:lang w:eastAsia="es-CO"/>
              </w:rPr>
              <w:t>142</w:t>
            </w:r>
            <w:r w:rsidR="00104AA4">
              <w:rPr>
                <w:rFonts w:ascii="Arial Narrow" w:eastAsia="Times New Roman" w:hAnsi="Arial Narrow" w:cstheme="minorHAnsi"/>
                <w:color w:val="000000"/>
                <w:sz w:val="18"/>
                <w:szCs w:val="18"/>
                <w:lang w:eastAsia="es-CO"/>
              </w:rPr>
              <w:t>.</w:t>
            </w:r>
            <w:r w:rsidR="00104AA4" w:rsidRPr="00104AA4">
              <w:rPr>
                <w:rFonts w:ascii="Arial Narrow" w:eastAsia="Times New Roman" w:hAnsi="Arial Narrow" w:cstheme="minorHAnsi"/>
                <w:color w:val="000000"/>
                <w:sz w:val="18"/>
                <w:szCs w:val="18"/>
                <w:lang w:eastAsia="es-CO"/>
              </w:rPr>
              <w:t>000</w:t>
            </w:r>
          </w:p>
        </w:tc>
      </w:tr>
    </w:tbl>
    <w:p w14:paraId="72D9DC0C" w14:textId="77777777" w:rsidR="00620C36" w:rsidRDefault="00620C36" w:rsidP="00961C5C">
      <w:pPr>
        <w:jc w:val="both"/>
        <w:rPr>
          <w:rFonts w:ascii="Arial Narrow" w:hAnsi="Arial Narrow" w:cstheme="minorHAnsi"/>
          <w:b/>
          <w:sz w:val="22"/>
          <w:szCs w:val="22"/>
        </w:rPr>
        <w:sectPr w:rsidR="00620C36" w:rsidSect="00620C36">
          <w:pgSz w:w="15840" w:h="12240" w:orient="landscape"/>
          <w:pgMar w:top="1701" w:right="1417" w:bottom="1701" w:left="1417" w:header="708" w:footer="708" w:gutter="0"/>
          <w:cols w:space="708"/>
          <w:docGrid w:linePitch="360"/>
        </w:sectPr>
      </w:pPr>
    </w:p>
    <w:p w14:paraId="0EAC472D" w14:textId="1B65C9DC" w:rsidR="002D4009" w:rsidRPr="00F35E0A" w:rsidRDefault="002D4009" w:rsidP="00961C5C">
      <w:pPr>
        <w:jc w:val="both"/>
        <w:rPr>
          <w:rFonts w:ascii="Arial Narrow" w:hAnsi="Arial Narrow" w:cstheme="minorHAnsi"/>
          <w:b/>
          <w:sz w:val="22"/>
          <w:szCs w:val="22"/>
        </w:rPr>
      </w:pPr>
      <w:r w:rsidRPr="00F35E0A">
        <w:rPr>
          <w:rFonts w:ascii="Arial Narrow" w:hAnsi="Arial Narrow" w:cstheme="minorHAnsi"/>
          <w:b/>
          <w:sz w:val="22"/>
          <w:szCs w:val="22"/>
        </w:rPr>
        <w:lastRenderedPageBreak/>
        <w:t>Caracterización de la población beneficiaria</w:t>
      </w:r>
    </w:p>
    <w:p w14:paraId="02334AEA" w14:textId="77777777" w:rsidR="002D4009" w:rsidRPr="00F35E0A" w:rsidRDefault="002D4009" w:rsidP="00961C5C">
      <w:pPr>
        <w:jc w:val="both"/>
        <w:rPr>
          <w:rFonts w:ascii="Arial Narrow" w:hAnsi="Arial Narrow" w:cstheme="minorHAnsi"/>
          <w:sz w:val="22"/>
          <w:szCs w:val="22"/>
        </w:rPr>
      </w:pPr>
    </w:p>
    <w:p w14:paraId="58455CD6" w14:textId="615E8529" w:rsidR="00192D6F" w:rsidRPr="00F35E0A" w:rsidRDefault="002D4009" w:rsidP="00620C36">
      <w:pPr>
        <w:jc w:val="both"/>
        <w:rPr>
          <w:rFonts w:ascii="Arial Narrow" w:hAnsi="Arial Narrow" w:cstheme="minorHAnsi"/>
          <w:sz w:val="22"/>
          <w:szCs w:val="22"/>
        </w:rPr>
      </w:pPr>
      <w:r w:rsidRPr="00F35E0A">
        <w:rPr>
          <w:rFonts w:ascii="Arial Narrow" w:hAnsi="Arial Narrow" w:cstheme="minorHAnsi"/>
          <w:sz w:val="22"/>
          <w:szCs w:val="22"/>
        </w:rPr>
        <w:t>Idealmente la población beneficiaria corresponde</w:t>
      </w:r>
      <w:r w:rsidR="00620C36">
        <w:rPr>
          <w:rFonts w:ascii="Arial Narrow" w:hAnsi="Arial Narrow" w:cstheme="minorHAnsi"/>
          <w:sz w:val="22"/>
          <w:szCs w:val="22"/>
        </w:rPr>
        <w:t xml:space="preserve"> a la siguiente caracterización, de acuerdo a los procesos que desarrollan las áreas protegidas y al presupuesto disponible se han seleccionado las siguientes veredas como beneficiarias las cuales corresponden a población campesina; una vez se haga la socialización se tendrá la certeza de su participación y de la </w:t>
      </w:r>
      <w:proofErr w:type="spellStart"/>
      <w:r w:rsidR="00620C36">
        <w:rPr>
          <w:rFonts w:ascii="Arial Narrow" w:hAnsi="Arial Narrow" w:cstheme="minorHAnsi"/>
          <w:sz w:val="22"/>
          <w:szCs w:val="22"/>
        </w:rPr>
        <w:t>caracterizaión</w:t>
      </w:r>
      <w:proofErr w:type="spellEnd"/>
      <w:r w:rsidR="00620C36">
        <w:rPr>
          <w:rFonts w:ascii="Arial Narrow" w:hAnsi="Arial Narrow" w:cstheme="minorHAnsi"/>
          <w:sz w:val="22"/>
          <w:szCs w:val="22"/>
        </w:rPr>
        <w:t xml:space="preserve"> específica de las familias beneficiarias de la implementación del proyecto en las tres áreas protegidas: </w:t>
      </w:r>
    </w:p>
    <w:p w14:paraId="0D1D6826" w14:textId="77777777" w:rsidR="00192D6F" w:rsidRPr="00F35E0A" w:rsidRDefault="00192D6F" w:rsidP="00961C5C">
      <w:pPr>
        <w:jc w:val="both"/>
        <w:rPr>
          <w:rFonts w:ascii="Arial Narrow" w:hAnsi="Arial Narrow" w:cstheme="minorHAnsi"/>
          <w:b/>
          <w:bCs/>
          <w:sz w:val="22"/>
          <w:szCs w:val="22"/>
        </w:rPr>
      </w:pPr>
    </w:p>
    <w:p w14:paraId="68FFBE7F" w14:textId="7672C84D" w:rsidR="00192D6F" w:rsidRPr="00F35E0A" w:rsidRDefault="00192D6F" w:rsidP="00961C5C">
      <w:pPr>
        <w:jc w:val="both"/>
        <w:rPr>
          <w:rFonts w:ascii="Arial Narrow" w:hAnsi="Arial Narrow" w:cstheme="minorHAnsi"/>
          <w:sz w:val="22"/>
          <w:szCs w:val="22"/>
        </w:rPr>
      </w:pPr>
      <w:r w:rsidRPr="00F35E0A">
        <w:rPr>
          <w:rFonts w:ascii="Arial Narrow" w:hAnsi="Arial Narrow" w:cstheme="minorHAnsi"/>
          <w:b/>
          <w:bCs/>
          <w:sz w:val="22"/>
          <w:szCs w:val="22"/>
        </w:rPr>
        <w:t>Tabla 2.</w:t>
      </w:r>
      <w:r w:rsidRPr="00F35E0A">
        <w:rPr>
          <w:rFonts w:ascii="Arial Narrow" w:hAnsi="Arial Narrow" w:cstheme="minorHAnsi"/>
          <w:sz w:val="22"/>
          <w:szCs w:val="22"/>
        </w:rPr>
        <w:t xml:space="preserve"> Caracterización de la población beneficiaria Proyecto GEF7 Corazón de La Amazonia – PNNC.</w:t>
      </w:r>
    </w:p>
    <w:tbl>
      <w:tblPr>
        <w:tblW w:w="5000" w:type="pct"/>
        <w:tblCellMar>
          <w:left w:w="70" w:type="dxa"/>
          <w:right w:w="70" w:type="dxa"/>
        </w:tblCellMar>
        <w:tblLook w:val="04A0" w:firstRow="1" w:lastRow="0" w:firstColumn="1" w:lastColumn="0" w:noHBand="0" w:noVBand="1"/>
      </w:tblPr>
      <w:tblGrid>
        <w:gridCol w:w="1522"/>
        <w:gridCol w:w="3755"/>
        <w:gridCol w:w="876"/>
        <w:gridCol w:w="833"/>
        <w:gridCol w:w="936"/>
        <w:gridCol w:w="906"/>
      </w:tblGrid>
      <w:tr w:rsidR="00192D6F" w:rsidRPr="008311E6" w14:paraId="28102BC3" w14:textId="77777777" w:rsidTr="008311E6">
        <w:trPr>
          <w:trHeight w:val="510"/>
        </w:trPr>
        <w:tc>
          <w:tcPr>
            <w:tcW w:w="862" w:type="pct"/>
            <w:tcBorders>
              <w:top w:val="single" w:sz="4" w:space="0" w:color="auto"/>
              <w:left w:val="single" w:sz="4" w:space="0" w:color="auto"/>
              <w:bottom w:val="single" w:sz="4" w:space="0" w:color="auto"/>
              <w:right w:val="single" w:sz="4" w:space="0" w:color="auto"/>
            </w:tcBorders>
            <w:shd w:val="clear" w:color="000000" w:fill="FFFF00"/>
            <w:vAlign w:val="center"/>
            <w:hideMark/>
          </w:tcPr>
          <w:p w14:paraId="41E516C5" w14:textId="77777777" w:rsidR="00192D6F" w:rsidRPr="008311E6" w:rsidRDefault="00192D6F" w:rsidP="00192D6F">
            <w:pPr>
              <w:jc w:val="center"/>
              <w:rPr>
                <w:rFonts w:ascii="Arial Narrow" w:eastAsia="Times New Roman" w:hAnsi="Arial Narrow" w:cs="Calibri"/>
                <w:b/>
                <w:bCs/>
                <w:color w:val="000000"/>
                <w:sz w:val="22"/>
                <w:szCs w:val="22"/>
                <w:lang w:eastAsia="es-CO"/>
              </w:rPr>
            </w:pPr>
            <w:r w:rsidRPr="008311E6">
              <w:rPr>
                <w:rFonts w:ascii="Arial Narrow" w:eastAsia="Times New Roman" w:hAnsi="Arial Narrow" w:cs="Calibri"/>
                <w:b/>
                <w:bCs/>
                <w:color w:val="000000"/>
                <w:sz w:val="22"/>
                <w:szCs w:val="22"/>
                <w:lang w:eastAsia="es-CO"/>
              </w:rPr>
              <w:t>Área protegida</w:t>
            </w:r>
          </w:p>
        </w:tc>
        <w:tc>
          <w:tcPr>
            <w:tcW w:w="2127" w:type="pct"/>
            <w:tcBorders>
              <w:top w:val="single" w:sz="4" w:space="0" w:color="auto"/>
              <w:left w:val="nil"/>
              <w:bottom w:val="single" w:sz="4" w:space="0" w:color="auto"/>
              <w:right w:val="single" w:sz="4" w:space="0" w:color="auto"/>
            </w:tcBorders>
            <w:shd w:val="clear" w:color="000000" w:fill="FFFF00"/>
            <w:vAlign w:val="center"/>
            <w:hideMark/>
          </w:tcPr>
          <w:p w14:paraId="0CA7529F" w14:textId="77777777" w:rsidR="00192D6F" w:rsidRPr="008311E6" w:rsidRDefault="00192D6F" w:rsidP="00192D6F">
            <w:pPr>
              <w:jc w:val="center"/>
              <w:rPr>
                <w:rFonts w:ascii="Arial Narrow" w:eastAsia="Times New Roman" w:hAnsi="Arial Narrow" w:cs="Calibri"/>
                <w:b/>
                <w:bCs/>
                <w:color w:val="000000"/>
                <w:sz w:val="22"/>
                <w:szCs w:val="22"/>
                <w:lang w:eastAsia="es-CO"/>
              </w:rPr>
            </w:pPr>
            <w:r w:rsidRPr="008311E6">
              <w:rPr>
                <w:rFonts w:ascii="Arial Narrow" w:eastAsia="Times New Roman" w:hAnsi="Arial Narrow" w:cs="Calibri"/>
                <w:b/>
                <w:bCs/>
                <w:color w:val="000000"/>
                <w:sz w:val="22"/>
                <w:szCs w:val="22"/>
                <w:lang w:eastAsia="es-CO"/>
              </w:rPr>
              <w:t xml:space="preserve">Descripción </w:t>
            </w:r>
          </w:p>
        </w:tc>
        <w:tc>
          <w:tcPr>
            <w:tcW w:w="496" w:type="pct"/>
            <w:tcBorders>
              <w:top w:val="single" w:sz="4" w:space="0" w:color="auto"/>
              <w:left w:val="nil"/>
              <w:bottom w:val="single" w:sz="4" w:space="0" w:color="auto"/>
              <w:right w:val="single" w:sz="4" w:space="0" w:color="auto"/>
            </w:tcBorders>
            <w:shd w:val="clear" w:color="000000" w:fill="FFFF00"/>
            <w:vAlign w:val="center"/>
            <w:hideMark/>
          </w:tcPr>
          <w:p w14:paraId="0A194314" w14:textId="77777777" w:rsidR="00192D6F" w:rsidRPr="008311E6" w:rsidRDefault="00192D6F" w:rsidP="00192D6F">
            <w:pPr>
              <w:jc w:val="center"/>
              <w:rPr>
                <w:rFonts w:ascii="Arial Narrow" w:eastAsia="Times New Roman" w:hAnsi="Arial Narrow" w:cs="Calibri"/>
                <w:b/>
                <w:bCs/>
                <w:color w:val="000000"/>
                <w:sz w:val="22"/>
                <w:szCs w:val="22"/>
                <w:lang w:eastAsia="es-CO"/>
              </w:rPr>
            </w:pPr>
            <w:r w:rsidRPr="008311E6">
              <w:rPr>
                <w:rFonts w:ascii="Arial Narrow" w:eastAsia="Times New Roman" w:hAnsi="Arial Narrow" w:cs="Calibri"/>
                <w:b/>
                <w:bCs/>
                <w:color w:val="000000"/>
                <w:sz w:val="22"/>
                <w:szCs w:val="22"/>
                <w:lang w:eastAsia="es-CO"/>
              </w:rPr>
              <w:t>No. Familias</w:t>
            </w:r>
          </w:p>
        </w:tc>
        <w:tc>
          <w:tcPr>
            <w:tcW w:w="472" w:type="pct"/>
            <w:tcBorders>
              <w:top w:val="single" w:sz="4" w:space="0" w:color="auto"/>
              <w:left w:val="nil"/>
              <w:bottom w:val="single" w:sz="4" w:space="0" w:color="auto"/>
              <w:right w:val="single" w:sz="4" w:space="0" w:color="auto"/>
            </w:tcBorders>
            <w:shd w:val="clear" w:color="000000" w:fill="FFFF00"/>
            <w:vAlign w:val="center"/>
            <w:hideMark/>
          </w:tcPr>
          <w:p w14:paraId="062F1B47" w14:textId="77777777" w:rsidR="00192D6F" w:rsidRPr="008311E6" w:rsidRDefault="00192D6F" w:rsidP="00192D6F">
            <w:pPr>
              <w:jc w:val="center"/>
              <w:rPr>
                <w:rFonts w:ascii="Arial Narrow" w:eastAsia="Times New Roman" w:hAnsi="Arial Narrow" w:cs="Calibri"/>
                <w:b/>
                <w:bCs/>
                <w:color w:val="000000"/>
                <w:sz w:val="22"/>
                <w:szCs w:val="22"/>
                <w:lang w:eastAsia="es-CO"/>
              </w:rPr>
            </w:pPr>
            <w:r w:rsidRPr="008311E6">
              <w:rPr>
                <w:rFonts w:ascii="Arial Narrow" w:eastAsia="Times New Roman" w:hAnsi="Arial Narrow" w:cs="Calibri"/>
                <w:b/>
                <w:bCs/>
                <w:color w:val="000000"/>
                <w:sz w:val="22"/>
                <w:szCs w:val="22"/>
                <w:lang w:eastAsia="es-CO"/>
              </w:rPr>
              <w:t>No. Mujeres</w:t>
            </w:r>
          </w:p>
        </w:tc>
        <w:tc>
          <w:tcPr>
            <w:tcW w:w="530" w:type="pct"/>
            <w:tcBorders>
              <w:top w:val="single" w:sz="4" w:space="0" w:color="auto"/>
              <w:left w:val="nil"/>
              <w:bottom w:val="single" w:sz="4" w:space="0" w:color="auto"/>
              <w:right w:val="single" w:sz="4" w:space="0" w:color="auto"/>
            </w:tcBorders>
            <w:shd w:val="clear" w:color="000000" w:fill="FFFF00"/>
            <w:vAlign w:val="center"/>
            <w:hideMark/>
          </w:tcPr>
          <w:p w14:paraId="5836316F" w14:textId="77777777" w:rsidR="00192D6F" w:rsidRPr="008311E6" w:rsidRDefault="00192D6F" w:rsidP="00192D6F">
            <w:pPr>
              <w:jc w:val="center"/>
              <w:rPr>
                <w:rFonts w:ascii="Arial Narrow" w:eastAsia="Times New Roman" w:hAnsi="Arial Narrow" w:cs="Calibri"/>
                <w:b/>
                <w:bCs/>
                <w:color w:val="000000"/>
                <w:sz w:val="22"/>
                <w:szCs w:val="22"/>
                <w:lang w:eastAsia="es-CO"/>
              </w:rPr>
            </w:pPr>
            <w:r w:rsidRPr="008311E6">
              <w:rPr>
                <w:rFonts w:ascii="Arial Narrow" w:eastAsia="Times New Roman" w:hAnsi="Arial Narrow" w:cs="Calibri"/>
                <w:b/>
                <w:bCs/>
                <w:color w:val="000000"/>
                <w:sz w:val="22"/>
                <w:szCs w:val="22"/>
                <w:lang w:eastAsia="es-CO"/>
              </w:rPr>
              <w:t>No. Hombres</w:t>
            </w:r>
          </w:p>
        </w:tc>
        <w:tc>
          <w:tcPr>
            <w:tcW w:w="513" w:type="pct"/>
            <w:tcBorders>
              <w:top w:val="single" w:sz="4" w:space="0" w:color="auto"/>
              <w:left w:val="nil"/>
              <w:bottom w:val="single" w:sz="4" w:space="0" w:color="auto"/>
              <w:right w:val="single" w:sz="4" w:space="0" w:color="auto"/>
            </w:tcBorders>
            <w:shd w:val="clear" w:color="000000" w:fill="FFFF00"/>
            <w:vAlign w:val="center"/>
            <w:hideMark/>
          </w:tcPr>
          <w:p w14:paraId="32134378" w14:textId="77777777" w:rsidR="00192D6F" w:rsidRPr="008311E6" w:rsidRDefault="00192D6F" w:rsidP="00192D6F">
            <w:pPr>
              <w:jc w:val="center"/>
              <w:rPr>
                <w:rFonts w:ascii="Arial Narrow" w:eastAsia="Times New Roman" w:hAnsi="Arial Narrow" w:cs="Calibri"/>
                <w:b/>
                <w:bCs/>
                <w:color w:val="000000"/>
                <w:sz w:val="22"/>
                <w:szCs w:val="22"/>
                <w:lang w:eastAsia="es-CO"/>
              </w:rPr>
            </w:pPr>
            <w:r w:rsidRPr="008311E6">
              <w:rPr>
                <w:rFonts w:ascii="Arial Narrow" w:eastAsia="Times New Roman" w:hAnsi="Arial Narrow" w:cs="Calibri"/>
                <w:b/>
                <w:bCs/>
                <w:color w:val="000000"/>
                <w:sz w:val="22"/>
                <w:szCs w:val="22"/>
                <w:lang w:eastAsia="es-CO"/>
              </w:rPr>
              <w:t>No. Niños/as</w:t>
            </w:r>
          </w:p>
        </w:tc>
      </w:tr>
      <w:tr w:rsidR="00192D6F" w:rsidRPr="008311E6" w14:paraId="5879D2FC" w14:textId="77777777" w:rsidTr="008311E6">
        <w:trPr>
          <w:trHeight w:val="765"/>
        </w:trPr>
        <w:tc>
          <w:tcPr>
            <w:tcW w:w="862" w:type="pct"/>
            <w:vMerge w:val="restart"/>
            <w:tcBorders>
              <w:top w:val="nil"/>
              <w:left w:val="single" w:sz="4" w:space="0" w:color="auto"/>
              <w:bottom w:val="single" w:sz="4" w:space="0" w:color="000000"/>
              <w:right w:val="single" w:sz="4" w:space="0" w:color="auto"/>
            </w:tcBorders>
            <w:shd w:val="clear" w:color="auto" w:fill="auto"/>
            <w:vAlign w:val="center"/>
            <w:hideMark/>
          </w:tcPr>
          <w:p w14:paraId="0F6B912A" w14:textId="77777777" w:rsidR="00192D6F" w:rsidRPr="008311E6" w:rsidRDefault="00192D6F" w:rsidP="00192D6F">
            <w:pPr>
              <w:rPr>
                <w:rFonts w:ascii="Arial Narrow" w:eastAsia="Times New Roman" w:hAnsi="Arial Narrow" w:cs="Calibri"/>
                <w:b/>
                <w:bCs/>
                <w:color w:val="000000"/>
                <w:sz w:val="22"/>
                <w:szCs w:val="22"/>
                <w:lang w:eastAsia="es-CO"/>
              </w:rPr>
            </w:pPr>
            <w:r w:rsidRPr="008311E6">
              <w:rPr>
                <w:rFonts w:ascii="Arial Narrow" w:eastAsia="Times New Roman" w:hAnsi="Arial Narrow" w:cs="Calibri"/>
                <w:b/>
                <w:bCs/>
                <w:color w:val="000000"/>
                <w:sz w:val="22"/>
                <w:szCs w:val="22"/>
                <w:lang w:eastAsia="es-CO"/>
              </w:rPr>
              <w:t xml:space="preserve">PNN </w:t>
            </w:r>
            <w:proofErr w:type="spellStart"/>
            <w:r w:rsidRPr="008311E6">
              <w:rPr>
                <w:rFonts w:ascii="Arial Narrow" w:eastAsia="Times New Roman" w:hAnsi="Arial Narrow" w:cs="Calibri"/>
                <w:b/>
                <w:bCs/>
                <w:color w:val="000000"/>
                <w:sz w:val="22"/>
                <w:szCs w:val="22"/>
                <w:lang w:eastAsia="es-CO"/>
              </w:rPr>
              <w:t>Tinigua</w:t>
            </w:r>
            <w:proofErr w:type="spellEnd"/>
          </w:p>
        </w:tc>
        <w:tc>
          <w:tcPr>
            <w:tcW w:w="2127" w:type="pct"/>
            <w:tcBorders>
              <w:top w:val="nil"/>
              <w:left w:val="nil"/>
              <w:bottom w:val="single" w:sz="4" w:space="0" w:color="auto"/>
              <w:right w:val="single" w:sz="4" w:space="0" w:color="auto"/>
            </w:tcBorders>
            <w:shd w:val="clear" w:color="auto" w:fill="auto"/>
            <w:vAlign w:val="center"/>
            <w:hideMark/>
          </w:tcPr>
          <w:p w14:paraId="2CACAA03" w14:textId="77777777" w:rsidR="00192D6F" w:rsidRPr="008311E6" w:rsidRDefault="00192D6F" w:rsidP="00192D6F">
            <w:pPr>
              <w:jc w:val="both"/>
              <w:rPr>
                <w:rFonts w:ascii="Arial Narrow" w:eastAsia="Times New Roman" w:hAnsi="Arial Narrow" w:cs="Calibri"/>
                <w:color w:val="000000"/>
                <w:sz w:val="22"/>
                <w:szCs w:val="22"/>
                <w:lang w:eastAsia="es-CO"/>
              </w:rPr>
            </w:pPr>
            <w:r w:rsidRPr="008311E6">
              <w:rPr>
                <w:rFonts w:ascii="Arial Narrow" w:eastAsia="Times New Roman" w:hAnsi="Arial Narrow" w:cs="Calibri"/>
                <w:color w:val="000000"/>
                <w:sz w:val="22"/>
                <w:szCs w:val="22"/>
                <w:lang w:eastAsia="es-CO"/>
              </w:rPr>
              <w:t xml:space="preserve">Familias campesinas de la vereda Bocas del Duda, al interior del área protegida (Uribe - Meta). </w:t>
            </w:r>
          </w:p>
        </w:tc>
        <w:tc>
          <w:tcPr>
            <w:tcW w:w="496" w:type="pct"/>
            <w:tcBorders>
              <w:top w:val="nil"/>
              <w:left w:val="nil"/>
              <w:bottom w:val="single" w:sz="4" w:space="0" w:color="auto"/>
              <w:right w:val="single" w:sz="4" w:space="0" w:color="auto"/>
            </w:tcBorders>
            <w:shd w:val="clear" w:color="auto" w:fill="auto"/>
            <w:vAlign w:val="center"/>
            <w:hideMark/>
          </w:tcPr>
          <w:p w14:paraId="7702FFF1" w14:textId="77777777" w:rsidR="00192D6F" w:rsidRPr="008311E6" w:rsidRDefault="00192D6F" w:rsidP="00620C36">
            <w:pPr>
              <w:jc w:val="center"/>
              <w:rPr>
                <w:rFonts w:ascii="Arial Narrow" w:eastAsia="Times New Roman" w:hAnsi="Arial Narrow" w:cs="Calibri"/>
                <w:color w:val="000000"/>
                <w:sz w:val="22"/>
                <w:szCs w:val="22"/>
                <w:lang w:eastAsia="es-CO"/>
              </w:rPr>
            </w:pPr>
            <w:r w:rsidRPr="008311E6">
              <w:rPr>
                <w:rFonts w:ascii="Arial Narrow" w:eastAsia="Times New Roman" w:hAnsi="Arial Narrow" w:cs="Calibri"/>
                <w:color w:val="000000"/>
                <w:sz w:val="22"/>
                <w:szCs w:val="22"/>
                <w:lang w:eastAsia="es-CO"/>
              </w:rPr>
              <w:t>22</w:t>
            </w:r>
          </w:p>
        </w:tc>
        <w:tc>
          <w:tcPr>
            <w:tcW w:w="472" w:type="pct"/>
            <w:tcBorders>
              <w:top w:val="nil"/>
              <w:left w:val="nil"/>
              <w:bottom w:val="single" w:sz="4" w:space="0" w:color="auto"/>
              <w:right w:val="single" w:sz="4" w:space="0" w:color="auto"/>
            </w:tcBorders>
            <w:shd w:val="clear" w:color="auto" w:fill="auto"/>
            <w:vAlign w:val="center"/>
            <w:hideMark/>
          </w:tcPr>
          <w:p w14:paraId="4921ABFF" w14:textId="77777777" w:rsidR="00192D6F" w:rsidRPr="008311E6" w:rsidRDefault="00192D6F" w:rsidP="00620C36">
            <w:pPr>
              <w:jc w:val="center"/>
              <w:rPr>
                <w:rFonts w:ascii="Arial Narrow" w:eastAsia="Times New Roman" w:hAnsi="Arial Narrow" w:cs="Calibri"/>
                <w:color w:val="000000"/>
                <w:sz w:val="22"/>
                <w:szCs w:val="22"/>
                <w:lang w:eastAsia="es-CO"/>
              </w:rPr>
            </w:pPr>
            <w:r w:rsidRPr="008311E6">
              <w:rPr>
                <w:rFonts w:ascii="Arial Narrow" w:eastAsia="Times New Roman" w:hAnsi="Arial Narrow" w:cs="Calibri"/>
                <w:color w:val="000000"/>
                <w:sz w:val="22"/>
                <w:szCs w:val="22"/>
                <w:lang w:eastAsia="es-CO"/>
              </w:rPr>
              <w:t>22</w:t>
            </w:r>
          </w:p>
        </w:tc>
        <w:tc>
          <w:tcPr>
            <w:tcW w:w="530" w:type="pct"/>
            <w:tcBorders>
              <w:top w:val="nil"/>
              <w:left w:val="nil"/>
              <w:bottom w:val="single" w:sz="4" w:space="0" w:color="auto"/>
              <w:right w:val="single" w:sz="4" w:space="0" w:color="auto"/>
            </w:tcBorders>
            <w:shd w:val="clear" w:color="auto" w:fill="auto"/>
            <w:vAlign w:val="center"/>
            <w:hideMark/>
          </w:tcPr>
          <w:p w14:paraId="2BD041C3" w14:textId="77777777" w:rsidR="00192D6F" w:rsidRPr="008311E6" w:rsidRDefault="00192D6F" w:rsidP="00620C36">
            <w:pPr>
              <w:jc w:val="center"/>
              <w:rPr>
                <w:rFonts w:ascii="Arial Narrow" w:eastAsia="Times New Roman" w:hAnsi="Arial Narrow" w:cs="Calibri"/>
                <w:color w:val="000000"/>
                <w:sz w:val="22"/>
                <w:szCs w:val="22"/>
                <w:lang w:eastAsia="es-CO"/>
              </w:rPr>
            </w:pPr>
            <w:r w:rsidRPr="008311E6">
              <w:rPr>
                <w:rFonts w:ascii="Arial Narrow" w:eastAsia="Times New Roman" w:hAnsi="Arial Narrow" w:cs="Calibri"/>
                <w:color w:val="000000"/>
                <w:sz w:val="22"/>
                <w:szCs w:val="22"/>
                <w:lang w:eastAsia="es-CO"/>
              </w:rPr>
              <w:t>22</w:t>
            </w:r>
          </w:p>
        </w:tc>
        <w:tc>
          <w:tcPr>
            <w:tcW w:w="513" w:type="pct"/>
            <w:tcBorders>
              <w:top w:val="nil"/>
              <w:left w:val="nil"/>
              <w:bottom w:val="single" w:sz="4" w:space="0" w:color="auto"/>
              <w:right w:val="single" w:sz="4" w:space="0" w:color="auto"/>
            </w:tcBorders>
            <w:shd w:val="clear" w:color="auto" w:fill="auto"/>
            <w:vAlign w:val="center"/>
            <w:hideMark/>
          </w:tcPr>
          <w:p w14:paraId="6F778D6F" w14:textId="77777777" w:rsidR="00192D6F" w:rsidRPr="008311E6" w:rsidRDefault="00192D6F" w:rsidP="00620C36">
            <w:pPr>
              <w:jc w:val="center"/>
              <w:rPr>
                <w:rFonts w:ascii="Arial Narrow" w:eastAsia="Times New Roman" w:hAnsi="Arial Narrow" w:cs="Calibri"/>
                <w:color w:val="000000"/>
                <w:sz w:val="22"/>
                <w:szCs w:val="22"/>
                <w:lang w:eastAsia="es-CO"/>
              </w:rPr>
            </w:pPr>
            <w:r w:rsidRPr="008311E6">
              <w:rPr>
                <w:rFonts w:ascii="Arial Narrow" w:eastAsia="Times New Roman" w:hAnsi="Arial Narrow" w:cs="Calibri"/>
                <w:color w:val="000000"/>
                <w:sz w:val="22"/>
                <w:szCs w:val="22"/>
                <w:lang w:eastAsia="es-CO"/>
              </w:rPr>
              <w:t>66</w:t>
            </w:r>
          </w:p>
        </w:tc>
      </w:tr>
      <w:tr w:rsidR="00192D6F" w:rsidRPr="008311E6" w14:paraId="03D46B30" w14:textId="77777777" w:rsidTr="008311E6">
        <w:trPr>
          <w:trHeight w:val="765"/>
        </w:trPr>
        <w:tc>
          <w:tcPr>
            <w:tcW w:w="862" w:type="pct"/>
            <w:vMerge/>
            <w:tcBorders>
              <w:top w:val="nil"/>
              <w:left w:val="single" w:sz="4" w:space="0" w:color="auto"/>
              <w:bottom w:val="single" w:sz="4" w:space="0" w:color="000000"/>
              <w:right w:val="single" w:sz="4" w:space="0" w:color="auto"/>
            </w:tcBorders>
            <w:vAlign w:val="center"/>
            <w:hideMark/>
          </w:tcPr>
          <w:p w14:paraId="549FEA88" w14:textId="77777777" w:rsidR="00192D6F" w:rsidRPr="008311E6" w:rsidRDefault="00192D6F" w:rsidP="00192D6F">
            <w:pPr>
              <w:rPr>
                <w:rFonts w:ascii="Arial Narrow" w:eastAsia="Times New Roman" w:hAnsi="Arial Narrow" w:cs="Calibri"/>
                <w:b/>
                <w:bCs/>
                <w:color w:val="000000"/>
                <w:sz w:val="22"/>
                <w:szCs w:val="22"/>
                <w:lang w:eastAsia="es-CO"/>
              </w:rPr>
            </w:pPr>
          </w:p>
        </w:tc>
        <w:tc>
          <w:tcPr>
            <w:tcW w:w="2127" w:type="pct"/>
            <w:tcBorders>
              <w:top w:val="nil"/>
              <w:left w:val="nil"/>
              <w:bottom w:val="single" w:sz="4" w:space="0" w:color="auto"/>
              <w:right w:val="single" w:sz="4" w:space="0" w:color="auto"/>
            </w:tcBorders>
            <w:shd w:val="clear" w:color="auto" w:fill="auto"/>
            <w:vAlign w:val="center"/>
            <w:hideMark/>
          </w:tcPr>
          <w:p w14:paraId="15F54D35" w14:textId="77777777" w:rsidR="00192D6F" w:rsidRPr="008311E6" w:rsidRDefault="00192D6F" w:rsidP="00192D6F">
            <w:pPr>
              <w:jc w:val="both"/>
              <w:rPr>
                <w:rFonts w:ascii="Arial Narrow" w:eastAsia="Times New Roman" w:hAnsi="Arial Narrow" w:cs="Calibri"/>
                <w:color w:val="000000"/>
                <w:sz w:val="22"/>
                <w:szCs w:val="22"/>
                <w:lang w:eastAsia="es-CO"/>
              </w:rPr>
            </w:pPr>
            <w:r w:rsidRPr="008311E6">
              <w:rPr>
                <w:rFonts w:ascii="Arial Narrow" w:eastAsia="Times New Roman" w:hAnsi="Arial Narrow" w:cs="Calibri"/>
                <w:color w:val="000000"/>
                <w:sz w:val="22"/>
                <w:szCs w:val="22"/>
                <w:lang w:eastAsia="es-CO"/>
              </w:rPr>
              <w:t xml:space="preserve">Familias campesinas de la vereda Brisas del Guayabero, al interior del área protegida (Uribe - Meta). </w:t>
            </w:r>
          </w:p>
        </w:tc>
        <w:tc>
          <w:tcPr>
            <w:tcW w:w="496" w:type="pct"/>
            <w:tcBorders>
              <w:top w:val="nil"/>
              <w:left w:val="nil"/>
              <w:bottom w:val="single" w:sz="4" w:space="0" w:color="auto"/>
              <w:right w:val="single" w:sz="4" w:space="0" w:color="auto"/>
            </w:tcBorders>
            <w:shd w:val="clear" w:color="auto" w:fill="auto"/>
            <w:vAlign w:val="center"/>
            <w:hideMark/>
          </w:tcPr>
          <w:p w14:paraId="7E9FB002" w14:textId="77777777" w:rsidR="00192D6F" w:rsidRPr="008311E6" w:rsidRDefault="00192D6F" w:rsidP="00620C36">
            <w:pPr>
              <w:jc w:val="center"/>
              <w:rPr>
                <w:rFonts w:ascii="Arial Narrow" w:eastAsia="Times New Roman" w:hAnsi="Arial Narrow" w:cs="Calibri"/>
                <w:color w:val="000000"/>
                <w:sz w:val="22"/>
                <w:szCs w:val="22"/>
                <w:lang w:eastAsia="es-CO"/>
              </w:rPr>
            </w:pPr>
            <w:r w:rsidRPr="008311E6">
              <w:rPr>
                <w:rFonts w:ascii="Arial Narrow" w:eastAsia="Times New Roman" w:hAnsi="Arial Narrow" w:cs="Calibri"/>
                <w:color w:val="000000"/>
                <w:sz w:val="22"/>
                <w:szCs w:val="22"/>
                <w:lang w:eastAsia="es-CO"/>
              </w:rPr>
              <w:t>18</w:t>
            </w:r>
          </w:p>
        </w:tc>
        <w:tc>
          <w:tcPr>
            <w:tcW w:w="472" w:type="pct"/>
            <w:tcBorders>
              <w:top w:val="nil"/>
              <w:left w:val="nil"/>
              <w:bottom w:val="single" w:sz="4" w:space="0" w:color="auto"/>
              <w:right w:val="single" w:sz="4" w:space="0" w:color="auto"/>
            </w:tcBorders>
            <w:shd w:val="clear" w:color="auto" w:fill="auto"/>
            <w:vAlign w:val="center"/>
            <w:hideMark/>
          </w:tcPr>
          <w:p w14:paraId="4F30410D" w14:textId="77777777" w:rsidR="00192D6F" w:rsidRPr="008311E6" w:rsidRDefault="00192D6F" w:rsidP="00620C36">
            <w:pPr>
              <w:jc w:val="center"/>
              <w:rPr>
                <w:rFonts w:ascii="Arial Narrow" w:eastAsia="Times New Roman" w:hAnsi="Arial Narrow" w:cs="Calibri"/>
                <w:color w:val="000000"/>
                <w:sz w:val="22"/>
                <w:szCs w:val="22"/>
                <w:lang w:eastAsia="es-CO"/>
              </w:rPr>
            </w:pPr>
            <w:r w:rsidRPr="008311E6">
              <w:rPr>
                <w:rFonts w:ascii="Arial Narrow" w:eastAsia="Times New Roman" w:hAnsi="Arial Narrow" w:cs="Calibri"/>
                <w:color w:val="000000"/>
                <w:sz w:val="22"/>
                <w:szCs w:val="22"/>
                <w:lang w:eastAsia="es-CO"/>
              </w:rPr>
              <w:t>25</w:t>
            </w:r>
          </w:p>
        </w:tc>
        <w:tc>
          <w:tcPr>
            <w:tcW w:w="530" w:type="pct"/>
            <w:tcBorders>
              <w:top w:val="nil"/>
              <w:left w:val="nil"/>
              <w:bottom w:val="single" w:sz="4" w:space="0" w:color="auto"/>
              <w:right w:val="single" w:sz="4" w:space="0" w:color="auto"/>
            </w:tcBorders>
            <w:shd w:val="clear" w:color="auto" w:fill="auto"/>
            <w:vAlign w:val="center"/>
            <w:hideMark/>
          </w:tcPr>
          <w:p w14:paraId="093C612C" w14:textId="77777777" w:rsidR="00192D6F" w:rsidRPr="008311E6" w:rsidRDefault="00192D6F" w:rsidP="00620C36">
            <w:pPr>
              <w:jc w:val="center"/>
              <w:rPr>
                <w:rFonts w:ascii="Arial Narrow" w:eastAsia="Times New Roman" w:hAnsi="Arial Narrow" w:cs="Calibri"/>
                <w:color w:val="000000"/>
                <w:sz w:val="22"/>
                <w:szCs w:val="22"/>
                <w:lang w:eastAsia="es-CO"/>
              </w:rPr>
            </w:pPr>
            <w:r w:rsidRPr="008311E6">
              <w:rPr>
                <w:rFonts w:ascii="Arial Narrow" w:eastAsia="Times New Roman" w:hAnsi="Arial Narrow" w:cs="Calibri"/>
                <w:color w:val="000000"/>
                <w:sz w:val="22"/>
                <w:szCs w:val="22"/>
                <w:lang w:eastAsia="es-CO"/>
              </w:rPr>
              <w:t>25</w:t>
            </w:r>
          </w:p>
        </w:tc>
        <w:tc>
          <w:tcPr>
            <w:tcW w:w="513" w:type="pct"/>
            <w:tcBorders>
              <w:top w:val="nil"/>
              <w:left w:val="nil"/>
              <w:bottom w:val="single" w:sz="4" w:space="0" w:color="auto"/>
              <w:right w:val="single" w:sz="4" w:space="0" w:color="auto"/>
            </w:tcBorders>
            <w:shd w:val="clear" w:color="auto" w:fill="auto"/>
            <w:vAlign w:val="center"/>
            <w:hideMark/>
          </w:tcPr>
          <w:p w14:paraId="6C689977" w14:textId="77777777" w:rsidR="00192D6F" w:rsidRPr="008311E6" w:rsidRDefault="00192D6F" w:rsidP="00620C36">
            <w:pPr>
              <w:jc w:val="center"/>
              <w:rPr>
                <w:rFonts w:ascii="Arial Narrow" w:eastAsia="Times New Roman" w:hAnsi="Arial Narrow" w:cs="Calibri"/>
                <w:color w:val="000000"/>
                <w:sz w:val="22"/>
                <w:szCs w:val="22"/>
                <w:lang w:eastAsia="es-CO"/>
              </w:rPr>
            </w:pPr>
            <w:r w:rsidRPr="008311E6">
              <w:rPr>
                <w:rFonts w:ascii="Arial Narrow" w:eastAsia="Times New Roman" w:hAnsi="Arial Narrow" w:cs="Calibri"/>
                <w:color w:val="000000"/>
                <w:sz w:val="22"/>
                <w:szCs w:val="22"/>
                <w:lang w:eastAsia="es-CO"/>
              </w:rPr>
              <w:t>75</w:t>
            </w:r>
          </w:p>
        </w:tc>
      </w:tr>
      <w:tr w:rsidR="00192D6F" w:rsidRPr="008311E6" w14:paraId="78EC6189" w14:textId="77777777" w:rsidTr="008311E6">
        <w:trPr>
          <w:trHeight w:val="360"/>
        </w:trPr>
        <w:tc>
          <w:tcPr>
            <w:tcW w:w="2989" w:type="pct"/>
            <w:gridSpan w:val="2"/>
            <w:tcBorders>
              <w:top w:val="single" w:sz="4" w:space="0" w:color="auto"/>
              <w:left w:val="single" w:sz="4" w:space="0" w:color="auto"/>
              <w:bottom w:val="single" w:sz="4" w:space="0" w:color="auto"/>
              <w:right w:val="single" w:sz="4" w:space="0" w:color="000000"/>
            </w:tcBorders>
            <w:shd w:val="clear" w:color="000000" w:fill="F8CBAD"/>
            <w:noWrap/>
            <w:vAlign w:val="center"/>
            <w:hideMark/>
          </w:tcPr>
          <w:p w14:paraId="0720B4C8" w14:textId="77777777" w:rsidR="00192D6F" w:rsidRPr="008311E6" w:rsidRDefault="00192D6F" w:rsidP="00192D6F">
            <w:pPr>
              <w:rPr>
                <w:rFonts w:ascii="Arial Narrow" w:eastAsia="Times New Roman" w:hAnsi="Arial Narrow" w:cs="Calibri"/>
                <w:b/>
                <w:bCs/>
                <w:color w:val="000000"/>
                <w:sz w:val="22"/>
                <w:szCs w:val="22"/>
                <w:lang w:eastAsia="es-CO"/>
              </w:rPr>
            </w:pPr>
            <w:r w:rsidRPr="008311E6">
              <w:rPr>
                <w:rFonts w:ascii="Arial Narrow" w:eastAsia="Times New Roman" w:hAnsi="Arial Narrow" w:cs="Calibri"/>
                <w:b/>
                <w:bCs/>
                <w:color w:val="000000"/>
                <w:sz w:val="22"/>
                <w:szCs w:val="22"/>
                <w:lang w:eastAsia="es-CO"/>
              </w:rPr>
              <w:t xml:space="preserve">Subtotal </w:t>
            </w:r>
          </w:p>
        </w:tc>
        <w:tc>
          <w:tcPr>
            <w:tcW w:w="496" w:type="pct"/>
            <w:tcBorders>
              <w:top w:val="nil"/>
              <w:left w:val="nil"/>
              <w:bottom w:val="single" w:sz="4" w:space="0" w:color="auto"/>
              <w:right w:val="single" w:sz="4" w:space="0" w:color="auto"/>
            </w:tcBorders>
            <w:shd w:val="clear" w:color="000000" w:fill="F8CBAD"/>
            <w:noWrap/>
            <w:vAlign w:val="center"/>
            <w:hideMark/>
          </w:tcPr>
          <w:p w14:paraId="0CC413CF" w14:textId="77777777" w:rsidR="00192D6F" w:rsidRPr="008311E6" w:rsidRDefault="00192D6F" w:rsidP="00620C36">
            <w:pPr>
              <w:jc w:val="center"/>
              <w:rPr>
                <w:rFonts w:ascii="Arial Narrow" w:eastAsia="Times New Roman" w:hAnsi="Arial Narrow" w:cs="Calibri"/>
                <w:b/>
                <w:bCs/>
                <w:color w:val="000000"/>
                <w:sz w:val="22"/>
                <w:szCs w:val="22"/>
                <w:lang w:eastAsia="es-CO"/>
              </w:rPr>
            </w:pPr>
            <w:r w:rsidRPr="008311E6">
              <w:rPr>
                <w:rFonts w:ascii="Arial Narrow" w:eastAsia="Times New Roman" w:hAnsi="Arial Narrow" w:cs="Calibri"/>
                <w:b/>
                <w:bCs/>
                <w:color w:val="000000"/>
                <w:sz w:val="22"/>
                <w:szCs w:val="22"/>
                <w:lang w:eastAsia="es-CO"/>
              </w:rPr>
              <w:t>40</w:t>
            </w:r>
          </w:p>
        </w:tc>
        <w:tc>
          <w:tcPr>
            <w:tcW w:w="472" w:type="pct"/>
            <w:tcBorders>
              <w:top w:val="nil"/>
              <w:left w:val="nil"/>
              <w:bottom w:val="single" w:sz="4" w:space="0" w:color="auto"/>
              <w:right w:val="single" w:sz="4" w:space="0" w:color="auto"/>
            </w:tcBorders>
            <w:shd w:val="clear" w:color="000000" w:fill="F8CBAD"/>
            <w:noWrap/>
            <w:vAlign w:val="center"/>
            <w:hideMark/>
          </w:tcPr>
          <w:p w14:paraId="593893AF" w14:textId="77777777" w:rsidR="00192D6F" w:rsidRPr="008311E6" w:rsidRDefault="00192D6F" w:rsidP="00620C36">
            <w:pPr>
              <w:jc w:val="center"/>
              <w:rPr>
                <w:rFonts w:ascii="Arial Narrow" w:eastAsia="Times New Roman" w:hAnsi="Arial Narrow" w:cs="Calibri"/>
                <w:b/>
                <w:bCs/>
                <w:color w:val="000000"/>
                <w:sz w:val="22"/>
                <w:szCs w:val="22"/>
                <w:lang w:eastAsia="es-CO"/>
              </w:rPr>
            </w:pPr>
            <w:r w:rsidRPr="008311E6">
              <w:rPr>
                <w:rFonts w:ascii="Arial Narrow" w:eastAsia="Times New Roman" w:hAnsi="Arial Narrow" w:cs="Calibri"/>
                <w:b/>
                <w:bCs/>
                <w:color w:val="000000"/>
                <w:sz w:val="22"/>
                <w:szCs w:val="22"/>
                <w:lang w:eastAsia="es-CO"/>
              </w:rPr>
              <w:t>47</w:t>
            </w:r>
          </w:p>
        </w:tc>
        <w:tc>
          <w:tcPr>
            <w:tcW w:w="530" w:type="pct"/>
            <w:tcBorders>
              <w:top w:val="nil"/>
              <w:left w:val="nil"/>
              <w:bottom w:val="single" w:sz="4" w:space="0" w:color="auto"/>
              <w:right w:val="single" w:sz="4" w:space="0" w:color="auto"/>
            </w:tcBorders>
            <w:shd w:val="clear" w:color="000000" w:fill="F8CBAD"/>
            <w:noWrap/>
            <w:vAlign w:val="center"/>
            <w:hideMark/>
          </w:tcPr>
          <w:p w14:paraId="6A869636" w14:textId="77777777" w:rsidR="00192D6F" w:rsidRPr="008311E6" w:rsidRDefault="00192D6F" w:rsidP="00620C36">
            <w:pPr>
              <w:jc w:val="center"/>
              <w:rPr>
                <w:rFonts w:ascii="Arial Narrow" w:eastAsia="Times New Roman" w:hAnsi="Arial Narrow" w:cs="Calibri"/>
                <w:b/>
                <w:bCs/>
                <w:color w:val="000000"/>
                <w:sz w:val="22"/>
                <w:szCs w:val="22"/>
                <w:lang w:eastAsia="es-CO"/>
              </w:rPr>
            </w:pPr>
            <w:r w:rsidRPr="008311E6">
              <w:rPr>
                <w:rFonts w:ascii="Arial Narrow" w:eastAsia="Times New Roman" w:hAnsi="Arial Narrow" w:cs="Calibri"/>
                <w:b/>
                <w:bCs/>
                <w:color w:val="000000"/>
                <w:sz w:val="22"/>
                <w:szCs w:val="22"/>
                <w:lang w:eastAsia="es-CO"/>
              </w:rPr>
              <w:t>47</w:t>
            </w:r>
          </w:p>
        </w:tc>
        <w:tc>
          <w:tcPr>
            <w:tcW w:w="513" w:type="pct"/>
            <w:tcBorders>
              <w:top w:val="nil"/>
              <w:left w:val="nil"/>
              <w:bottom w:val="single" w:sz="4" w:space="0" w:color="auto"/>
              <w:right w:val="single" w:sz="4" w:space="0" w:color="auto"/>
            </w:tcBorders>
            <w:shd w:val="clear" w:color="000000" w:fill="F8CBAD"/>
            <w:noWrap/>
            <w:vAlign w:val="center"/>
            <w:hideMark/>
          </w:tcPr>
          <w:p w14:paraId="483D7633" w14:textId="77777777" w:rsidR="00192D6F" w:rsidRPr="008311E6" w:rsidRDefault="00192D6F" w:rsidP="00620C36">
            <w:pPr>
              <w:jc w:val="center"/>
              <w:rPr>
                <w:rFonts w:ascii="Arial Narrow" w:eastAsia="Times New Roman" w:hAnsi="Arial Narrow" w:cs="Calibri"/>
                <w:b/>
                <w:bCs/>
                <w:color w:val="000000"/>
                <w:sz w:val="22"/>
                <w:szCs w:val="22"/>
                <w:lang w:eastAsia="es-CO"/>
              </w:rPr>
            </w:pPr>
            <w:r w:rsidRPr="008311E6">
              <w:rPr>
                <w:rFonts w:ascii="Arial Narrow" w:eastAsia="Times New Roman" w:hAnsi="Arial Narrow" w:cs="Calibri"/>
                <w:b/>
                <w:bCs/>
                <w:color w:val="000000"/>
                <w:sz w:val="22"/>
                <w:szCs w:val="22"/>
                <w:lang w:eastAsia="es-CO"/>
              </w:rPr>
              <w:t>141</w:t>
            </w:r>
          </w:p>
        </w:tc>
      </w:tr>
      <w:tr w:rsidR="00192D6F" w:rsidRPr="008311E6" w14:paraId="7674A1B7" w14:textId="77777777" w:rsidTr="008311E6">
        <w:trPr>
          <w:trHeight w:val="660"/>
        </w:trPr>
        <w:tc>
          <w:tcPr>
            <w:tcW w:w="862" w:type="pct"/>
            <w:vMerge w:val="restart"/>
            <w:tcBorders>
              <w:top w:val="nil"/>
              <w:left w:val="single" w:sz="4" w:space="0" w:color="auto"/>
              <w:bottom w:val="nil"/>
              <w:right w:val="single" w:sz="4" w:space="0" w:color="auto"/>
            </w:tcBorders>
            <w:shd w:val="clear" w:color="auto" w:fill="auto"/>
            <w:vAlign w:val="center"/>
            <w:hideMark/>
          </w:tcPr>
          <w:p w14:paraId="1F66AAE6" w14:textId="77777777" w:rsidR="00192D6F" w:rsidRPr="008311E6" w:rsidRDefault="00192D6F" w:rsidP="00192D6F">
            <w:pPr>
              <w:rPr>
                <w:rFonts w:ascii="Arial Narrow" w:eastAsia="Times New Roman" w:hAnsi="Arial Narrow" w:cs="Calibri"/>
                <w:b/>
                <w:bCs/>
                <w:color w:val="000000"/>
                <w:sz w:val="22"/>
                <w:szCs w:val="22"/>
                <w:lang w:eastAsia="es-CO"/>
              </w:rPr>
            </w:pPr>
            <w:r w:rsidRPr="008311E6">
              <w:rPr>
                <w:rFonts w:ascii="Arial Narrow" w:eastAsia="Times New Roman" w:hAnsi="Arial Narrow" w:cs="Calibri"/>
                <w:b/>
                <w:bCs/>
                <w:color w:val="000000"/>
                <w:sz w:val="22"/>
                <w:szCs w:val="22"/>
                <w:lang w:eastAsia="es-CO"/>
              </w:rPr>
              <w:t>PNN Sierra de La Macarena</w:t>
            </w:r>
          </w:p>
        </w:tc>
        <w:tc>
          <w:tcPr>
            <w:tcW w:w="2127" w:type="pct"/>
            <w:tcBorders>
              <w:top w:val="nil"/>
              <w:left w:val="nil"/>
              <w:bottom w:val="single" w:sz="4" w:space="0" w:color="auto"/>
              <w:right w:val="single" w:sz="4" w:space="0" w:color="auto"/>
            </w:tcBorders>
            <w:shd w:val="clear" w:color="auto" w:fill="auto"/>
            <w:vAlign w:val="center"/>
            <w:hideMark/>
          </w:tcPr>
          <w:p w14:paraId="40B70336" w14:textId="77777777" w:rsidR="00192D6F" w:rsidRPr="008311E6" w:rsidRDefault="00192D6F" w:rsidP="00192D6F">
            <w:pPr>
              <w:jc w:val="both"/>
              <w:rPr>
                <w:rFonts w:ascii="Arial Narrow" w:eastAsia="Times New Roman" w:hAnsi="Arial Narrow" w:cs="Calibri"/>
                <w:color w:val="000000"/>
                <w:sz w:val="22"/>
                <w:szCs w:val="22"/>
                <w:lang w:eastAsia="es-CO"/>
              </w:rPr>
            </w:pPr>
            <w:r w:rsidRPr="008311E6">
              <w:rPr>
                <w:rFonts w:ascii="Arial Narrow" w:eastAsia="Times New Roman" w:hAnsi="Arial Narrow" w:cs="Calibri"/>
                <w:color w:val="000000"/>
                <w:sz w:val="22"/>
                <w:szCs w:val="22"/>
                <w:lang w:eastAsia="es-CO"/>
              </w:rPr>
              <w:t>Vereda Caño Amarillo del municipio de Vistahermosa</w:t>
            </w:r>
          </w:p>
        </w:tc>
        <w:tc>
          <w:tcPr>
            <w:tcW w:w="496" w:type="pct"/>
            <w:tcBorders>
              <w:top w:val="nil"/>
              <w:left w:val="nil"/>
              <w:bottom w:val="single" w:sz="4" w:space="0" w:color="auto"/>
              <w:right w:val="single" w:sz="4" w:space="0" w:color="auto"/>
            </w:tcBorders>
            <w:shd w:val="clear" w:color="auto" w:fill="auto"/>
            <w:noWrap/>
            <w:vAlign w:val="center"/>
            <w:hideMark/>
          </w:tcPr>
          <w:p w14:paraId="4802F74C" w14:textId="77777777" w:rsidR="00192D6F" w:rsidRPr="008311E6" w:rsidRDefault="00192D6F" w:rsidP="00620C36">
            <w:pPr>
              <w:jc w:val="center"/>
              <w:rPr>
                <w:rFonts w:ascii="Arial Narrow" w:eastAsia="Times New Roman" w:hAnsi="Arial Narrow" w:cs="Calibri"/>
                <w:color w:val="000000"/>
                <w:sz w:val="22"/>
                <w:szCs w:val="22"/>
                <w:lang w:eastAsia="es-CO"/>
              </w:rPr>
            </w:pPr>
            <w:r w:rsidRPr="008311E6">
              <w:rPr>
                <w:rFonts w:ascii="Arial Narrow" w:eastAsia="Times New Roman" w:hAnsi="Arial Narrow" w:cs="Calibri"/>
                <w:color w:val="000000"/>
                <w:sz w:val="22"/>
                <w:szCs w:val="22"/>
                <w:lang w:eastAsia="es-CO"/>
              </w:rPr>
              <w:t>20</w:t>
            </w:r>
          </w:p>
        </w:tc>
        <w:tc>
          <w:tcPr>
            <w:tcW w:w="472" w:type="pct"/>
            <w:tcBorders>
              <w:top w:val="nil"/>
              <w:left w:val="nil"/>
              <w:bottom w:val="single" w:sz="4" w:space="0" w:color="auto"/>
              <w:right w:val="single" w:sz="4" w:space="0" w:color="auto"/>
            </w:tcBorders>
            <w:shd w:val="clear" w:color="auto" w:fill="auto"/>
            <w:noWrap/>
            <w:vAlign w:val="center"/>
            <w:hideMark/>
          </w:tcPr>
          <w:p w14:paraId="34D5FFCB" w14:textId="77777777" w:rsidR="00192D6F" w:rsidRPr="008311E6" w:rsidRDefault="00192D6F" w:rsidP="00620C36">
            <w:pPr>
              <w:jc w:val="center"/>
              <w:rPr>
                <w:rFonts w:ascii="Arial Narrow" w:eastAsia="Times New Roman" w:hAnsi="Arial Narrow" w:cs="Calibri"/>
                <w:color w:val="000000"/>
                <w:sz w:val="22"/>
                <w:szCs w:val="22"/>
                <w:lang w:eastAsia="es-CO"/>
              </w:rPr>
            </w:pPr>
            <w:r w:rsidRPr="008311E6">
              <w:rPr>
                <w:rFonts w:ascii="Arial Narrow" w:eastAsia="Times New Roman" w:hAnsi="Arial Narrow" w:cs="Calibri"/>
                <w:color w:val="000000"/>
                <w:sz w:val="22"/>
                <w:szCs w:val="22"/>
                <w:lang w:eastAsia="es-CO"/>
              </w:rPr>
              <w:t>20</w:t>
            </w:r>
          </w:p>
        </w:tc>
        <w:tc>
          <w:tcPr>
            <w:tcW w:w="530" w:type="pct"/>
            <w:tcBorders>
              <w:top w:val="nil"/>
              <w:left w:val="nil"/>
              <w:bottom w:val="single" w:sz="4" w:space="0" w:color="auto"/>
              <w:right w:val="single" w:sz="4" w:space="0" w:color="auto"/>
            </w:tcBorders>
            <w:shd w:val="clear" w:color="auto" w:fill="auto"/>
            <w:noWrap/>
            <w:vAlign w:val="center"/>
            <w:hideMark/>
          </w:tcPr>
          <w:p w14:paraId="10C2D8C7" w14:textId="77777777" w:rsidR="00192D6F" w:rsidRPr="008311E6" w:rsidRDefault="00192D6F" w:rsidP="00620C36">
            <w:pPr>
              <w:jc w:val="center"/>
              <w:rPr>
                <w:rFonts w:ascii="Arial Narrow" w:eastAsia="Times New Roman" w:hAnsi="Arial Narrow" w:cs="Calibri"/>
                <w:color w:val="000000"/>
                <w:sz w:val="22"/>
                <w:szCs w:val="22"/>
                <w:lang w:eastAsia="es-CO"/>
              </w:rPr>
            </w:pPr>
            <w:r w:rsidRPr="008311E6">
              <w:rPr>
                <w:rFonts w:ascii="Arial Narrow" w:eastAsia="Times New Roman" w:hAnsi="Arial Narrow" w:cs="Calibri"/>
                <w:color w:val="000000"/>
                <w:sz w:val="22"/>
                <w:szCs w:val="22"/>
                <w:lang w:eastAsia="es-CO"/>
              </w:rPr>
              <w:t>20</w:t>
            </w:r>
          </w:p>
        </w:tc>
        <w:tc>
          <w:tcPr>
            <w:tcW w:w="513" w:type="pct"/>
            <w:tcBorders>
              <w:top w:val="nil"/>
              <w:left w:val="nil"/>
              <w:bottom w:val="single" w:sz="4" w:space="0" w:color="auto"/>
              <w:right w:val="single" w:sz="4" w:space="0" w:color="auto"/>
            </w:tcBorders>
            <w:shd w:val="clear" w:color="auto" w:fill="auto"/>
            <w:noWrap/>
            <w:vAlign w:val="center"/>
            <w:hideMark/>
          </w:tcPr>
          <w:p w14:paraId="1E030F74" w14:textId="77777777" w:rsidR="00192D6F" w:rsidRPr="008311E6" w:rsidRDefault="00192D6F" w:rsidP="00620C36">
            <w:pPr>
              <w:jc w:val="center"/>
              <w:rPr>
                <w:rFonts w:ascii="Arial Narrow" w:eastAsia="Times New Roman" w:hAnsi="Arial Narrow" w:cs="Calibri"/>
                <w:color w:val="000000"/>
                <w:sz w:val="22"/>
                <w:szCs w:val="22"/>
                <w:lang w:eastAsia="es-CO"/>
              </w:rPr>
            </w:pPr>
            <w:r w:rsidRPr="008311E6">
              <w:rPr>
                <w:rFonts w:ascii="Arial Narrow" w:eastAsia="Times New Roman" w:hAnsi="Arial Narrow" w:cs="Calibri"/>
                <w:color w:val="000000"/>
                <w:sz w:val="22"/>
                <w:szCs w:val="22"/>
                <w:lang w:eastAsia="es-CO"/>
              </w:rPr>
              <w:t>100</w:t>
            </w:r>
          </w:p>
        </w:tc>
      </w:tr>
      <w:tr w:rsidR="00192D6F" w:rsidRPr="008311E6" w14:paraId="2D3287E2" w14:textId="77777777" w:rsidTr="008311E6">
        <w:trPr>
          <w:trHeight w:val="360"/>
        </w:trPr>
        <w:tc>
          <w:tcPr>
            <w:tcW w:w="862" w:type="pct"/>
            <w:vMerge/>
            <w:tcBorders>
              <w:top w:val="nil"/>
              <w:left w:val="single" w:sz="4" w:space="0" w:color="auto"/>
              <w:bottom w:val="nil"/>
              <w:right w:val="single" w:sz="4" w:space="0" w:color="auto"/>
            </w:tcBorders>
            <w:vAlign w:val="center"/>
            <w:hideMark/>
          </w:tcPr>
          <w:p w14:paraId="736CDBBE" w14:textId="77777777" w:rsidR="00192D6F" w:rsidRPr="008311E6" w:rsidRDefault="00192D6F" w:rsidP="00192D6F">
            <w:pPr>
              <w:rPr>
                <w:rFonts w:ascii="Arial Narrow" w:eastAsia="Times New Roman" w:hAnsi="Arial Narrow" w:cs="Calibri"/>
                <w:b/>
                <w:bCs/>
                <w:color w:val="000000"/>
                <w:sz w:val="22"/>
                <w:szCs w:val="22"/>
                <w:lang w:eastAsia="es-CO"/>
              </w:rPr>
            </w:pPr>
          </w:p>
        </w:tc>
        <w:tc>
          <w:tcPr>
            <w:tcW w:w="2127" w:type="pct"/>
            <w:tcBorders>
              <w:top w:val="nil"/>
              <w:left w:val="nil"/>
              <w:bottom w:val="single" w:sz="4" w:space="0" w:color="auto"/>
              <w:right w:val="single" w:sz="4" w:space="0" w:color="auto"/>
            </w:tcBorders>
            <w:shd w:val="clear" w:color="auto" w:fill="auto"/>
            <w:vAlign w:val="center"/>
            <w:hideMark/>
          </w:tcPr>
          <w:p w14:paraId="32370860" w14:textId="77777777" w:rsidR="00192D6F" w:rsidRPr="008311E6" w:rsidRDefault="00192D6F" w:rsidP="00192D6F">
            <w:pPr>
              <w:jc w:val="both"/>
              <w:rPr>
                <w:rFonts w:ascii="Arial Narrow" w:eastAsia="Times New Roman" w:hAnsi="Arial Narrow" w:cs="Calibri"/>
                <w:color w:val="000000"/>
                <w:sz w:val="22"/>
                <w:szCs w:val="22"/>
                <w:lang w:eastAsia="es-CO"/>
              </w:rPr>
            </w:pPr>
            <w:r w:rsidRPr="008311E6">
              <w:rPr>
                <w:rFonts w:ascii="Arial Narrow" w:eastAsia="Times New Roman" w:hAnsi="Arial Narrow" w:cs="Calibri"/>
                <w:color w:val="000000"/>
                <w:sz w:val="22"/>
                <w:szCs w:val="22"/>
                <w:lang w:eastAsia="es-CO"/>
              </w:rPr>
              <w:t>Vereda La Paz del municipio de Mesetas</w:t>
            </w:r>
          </w:p>
        </w:tc>
        <w:tc>
          <w:tcPr>
            <w:tcW w:w="496" w:type="pct"/>
            <w:tcBorders>
              <w:top w:val="nil"/>
              <w:left w:val="nil"/>
              <w:bottom w:val="single" w:sz="4" w:space="0" w:color="auto"/>
              <w:right w:val="single" w:sz="4" w:space="0" w:color="auto"/>
            </w:tcBorders>
            <w:shd w:val="clear" w:color="auto" w:fill="auto"/>
            <w:noWrap/>
            <w:vAlign w:val="center"/>
            <w:hideMark/>
          </w:tcPr>
          <w:p w14:paraId="04492A90" w14:textId="77777777" w:rsidR="00192D6F" w:rsidRPr="008311E6" w:rsidRDefault="00192D6F" w:rsidP="00620C36">
            <w:pPr>
              <w:jc w:val="center"/>
              <w:rPr>
                <w:rFonts w:ascii="Arial Narrow" w:eastAsia="Times New Roman" w:hAnsi="Arial Narrow" w:cs="Calibri"/>
                <w:color w:val="000000"/>
                <w:sz w:val="22"/>
                <w:szCs w:val="22"/>
                <w:lang w:eastAsia="es-CO"/>
              </w:rPr>
            </w:pPr>
            <w:r w:rsidRPr="008311E6">
              <w:rPr>
                <w:rFonts w:ascii="Arial Narrow" w:eastAsia="Times New Roman" w:hAnsi="Arial Narrow" w:cs="Calibri"/>
                <w:color w:val="000000"/>
                <w:sz w:val="22"/>
                <w:szCs w:val="22"/>
                <w:lang w:eastAsia="es-CO"/>
              </w:rPr>
              <w:t>11</w:t>
            </w:r>
          </w:p>
        </w:tc>
        <w:tc>
          <w:tcPr>
            <w:tcW w:w="472" w:type="pct"/>
            <w:tcBorders>
              <w:top w:val="nil"/>
              <w:left w:val="nil"/>
              <w:bottom w:val="single" w:sz="4" w:space="0" w:color="auto"/>
              <w:right w:val="single" w:sz="4" w:space="0" w:color="auto"/>
            </w:tcBorders>
            <w:shd w:val="clear" w:color="auto" w:fill="auto"/>
            <w:noWrap/>
            <w:vAlign w:val="center"/>
            <w:hideMark/>
          </w:tcPr>
          <w:p w14:paraId="05F28812" w14:textId="77777777" w:rsidR="00192D6F" w:rsidRPr="008311E6" w:rsidRDefault="00192D6F" w:rsidP="00620C36">
            <w:pPr>
              <w:jc w:val="center"/>
              <w:rPr>
                <w:rFonts w:ascii="Arial Narrow" w:eastAsia="Times New Roman" w:hAnsi="Arial Narrow" w:cs="Calibri"/>
                <w:color w:val="000000"/>
                <w:sz w:val="22"/>
                <w:szCs w:val="22"/>
                <w:lang w:eastAsia="es-CO"/>
              </w:rPr>
            </w:pPr>
            <w:r w:rsidRPr="008311E6">
              <w:rPr>
                <w:rFonts w:ascii="Arial Narrow" w:eastAsia="Times New Roman" w:hAnsi="Arial Narrow" w:cs="Calibri"/>
                <w:color w:val="000000"/>
                <w:sz w:val="22"/>
                <w:szCs w:val="22"/>
                <w:lang w:eastAsia="es-CO"/>
              </w:rPr>
              <w:t>11</w:t>
            </w:r>
          </w:p>
        </w:tc>
        <w:tc>
          <w:tcPr>
            <w:tcW w:w="530" w:type="pct"/>
            <w:tcBorders>
              <w:top w:val="nil"/>
              <w:left w:val="nil"/>
              <w:bottom w:val="single" w:sz="4" w:space="0" w:color="auto"/>
              <w:right w:val="single" w:sz="4" w:space="0" w:color="auto"/>
            </w:tcBorders>
            <w:shd w:val="clear" w:color="auto" w:fill="auto"/>
            <w:noWrap/>
            <w:vAlign w:val="center"/>
            <w:hideMark/>
          </w:tcPr>
          <w:p w14:paraId="445ABF07" w14:textId="77777777" w:rsidR="00192D6F" w:rsidRPr="008311E6" w:rsidRDefault="00192D6F" w:rsidP="00620C36">
            <w:pPr>
              <w:jc w:val="center"/>
              <w:rPr>
                <w:rFonts w:ascii="Arial Narrow" w:eastAsia="Times New Roman" w:hAnsi="Arial Narrow" w:cs="Calibri"/>
                <w:color w:val="000000"/>
                <w:sz w:val="22"/>
                <w:szCs w:val="22"/>
                <w:lang w:eastAsia="es-CO"/>
              </w:rPr>
            </w:pPr>
            <w:r w:rsidRPr="008311E6">
              <w:rPr>
                <w:rFonts w:ascii="Arial Narrow" w:eastAsia="Times New Roman" w:hAnsi="Arial Narrow" w:cs="Calibri"/>
                <w:color w:val="000000"/>
                <w:sz w:val="22"/>
                <w:szCs w:val="22"/>
                <w:lang w:eastAsia="es-CO"/>
              </w:rPr>
              <w:t>11</w:t>
            </w:r>
          </w:p>
        </w:tc>
        <w:tc>
          <w:tcPr>
            <w:tcW w:w="513" w:type="pct"/>
            <w:tcBorders>
              <w:top w:val="nil"/>
              <w:left w:val="nil"/>
              <w:bottom w:val="single" w:sz="4" w:space="0" w:color="auto"/>
              <w:right w:val="single" w:sz="4" w:space="0" w:color="auto"/>
            </w:tcBorders>
            <w:shd w:val="clear" w:color="auto" w:fill="auto"/>
            <w:noWrap/>
            <w:vAlign w:val="center"/>
            <w:hideMark/>
          </w:tcPr>
          <w:p w14:paraId="685F5AFD" w14:textId="77777777" w:rsidR="00192D6F" w:rsidRPr="008311E6" w:rsidRDefault="00192D6F" w:rsidP="00620C36">
            <w:pPr>
              <w:jc w:val="center"/>
              <w:rPr>
                <w:rFonts w:ascii="Arial Narrow" w:eastAsia="Times New Roman" w:hAnsi="Arial Narrow" w:cs="Calibri"/>
                <w:color w:val="000000"/>
                <w:sz w:val="22"/>
                <w:szCs w:val="22"/>
                <w:lang w:eastAsia="es-CO"/>
              </w:rPr>
            </w:pPr>
            <w:r w:rsidRPr="008311E6">
              <w:rPr>
                <w:rFonts w:ascii="Arial Narrow" w:eastAsia="Times New Roman" w:hAnsi="Arial Narrow" w:cs="Calibri"/>
                <w:color w:val="000000"/>
                <w:sz w:val="22"/>
                <w:szCs w:val="22"/>
                <w:lang w:eastAsia="es-CO"/>
              </w:rPr>
              <w:t>55</w:t>
            </w:r>
          </w:p>
        </w:tc>
      </w:tr>
      <w:tr w:rsidR="00192D6F" w:rsidRPr="008311E6" w14:paraId="3CD42E07" w14:textId="77777777" w:rsidTr="008311E6">
        <w:trPr>
          <w:trHeight w:val="510"/>
        </w:trPr>
        <w:tc>
          <w:tcPr>
            <w:tcW w:w="862" w:type="pct"/>
            <w:vMerge/>
            <w:tcBorders>
              <w:top w:val="nil"/>
              <w:left w:val="single" w:sz="4" w:space="0" w:color="auto"/>
              <w:bottom w:val="nil"/>
              <w:right w:val="single" w:sz="4" w:space="0" w:color="auto"/>
            </w:tcBorders>
            <w:vAlign w:val="center"/>
            <w:hideMark/>
          </w:tcPr>
          <w:p w14:paraId="0693B921" w14:textId="77777777" w:rsidR="00192D6F" w:rsidRPr="008311E6" w:rsidRDefault="00192D6F" w:rsidP="00192D6F">
            <w:pPr>
              <w:rPr>
                <w:rFonts w:ascii="Arial Narrow" w:eastAsia="Times New Roman" w:hAnsi="Arial Narrow" w:cs="Calibri"/>
                <w:b/>
                <w:bCs/>
                <w:color w:val="000000"/>
                <w:sz w:val="22"/>
                <w:szCs w:val="22"/>
                <w:lang w:eastAsia="es-CO"/>
              </w:rPr>
            </w:pPr>
          </w:p>
        </w:tc>
        <w:tc>
          <w:tcPr>
            <w:tcW w:w="2127" w:type="pct"/>
            <w:tcBorders>
              <w:top w:val="nil"/>
              <w:left w:val="nil"/>
              <w:bottom w:val="single" w:sz="4" w:space="0" w:color="auto"/>
              <w:right w:val="single" w:sz="4" w:space="0" w:color="auto"/>
            </w:tcBorders>
            <w:shd w:val="clear" w:color="auto" w:fill="auto"/>
            <w:vAlign w:val="center"/>
            <w:hideMark/>
          </w:tcPr>
          <w:p w14:paraId="6C31DA29" w14:textId="77777777" w:rsidR="00192D6F" w:rsidRPr="008311E6" w:rsidRDefault="00192D6F" w:rsidP="00192D6F">
            <w:pPr>
              <w:jc w:val="both"/>
              <w:rPr>
                <w:rFonts w:ascii="Arial Narrow" w:eastAsia="Times New Roman" w:hAnsi="Arial Narrow" w:cs="Calibri"/>
                <w:color w:val="000000"/>
                <w:sz w:val="22"/>
                <w:szCs w:val="22"/>
                <w:lang w:eastAsia="es-CO"/>
              </w:rPr>
            </w:pPr>
            <w:r w:rsidRPr="008311E6">
              <w:rPr>
                <w:rFonts w:ascii="Arial Narrow" w:eastAsia="Times New Roman" w:hAnsi="Arial Narrow" w:cs="Calibri"/>
                <w:color w:val="000000"/>
                <w:sz w:val="22"/>
                <w:szCs w:val="22"/>
                <w:lang w:eastAsia="es-CO"/>
              </w:rPr>
              <w:t>Vereda La Argentina del municipio de Mesetas</w:t>
            </w:r>
          </w:p>
        </w:tc>
        <w:tc>
          <w:tcPr>
            <w:tcW w:w="496" w:type="pct"/>
            <w:tcBorders>
              <w:top w:val="nil"/>
              <w:left w:val="nil"/>
              <w:bottom w:val="single" w:sz="4" w:space="0" w:color="auto"/>
              <w:right w:val="single" w:sz="4" w:space="0" w:color="auto"/>
            </w:tcBorders>
            <w:shd w:val="clear" w:color="auto" w:fill="auto"/>
            <w:noWrap/>
            <w:vAlign w:val="center"/>
            <w:hideMark/>
          </w:tcPr>
          <w:p w14:paraId="4F8B596B" w14:textId="77777777" w:rsidR="00192D6F" w:rsidRPr="008311E6" w:rsidRDefault="00192D6F" w:rsidP="00620C36">
            <w:pPr>
              <w:jc w:val="center"/>
              <w:rPr>
                <w:rFonts w:ascii="Arial Narrow" w:eastAsia="Times New Roman" w:hAnsi="Arial Narrow" w:cs="Calibri"/>
                <w:color w:val="000000"/>
                <w:sz w:val="22"/>
                <w:szCs w:val="22"/>
                <w:lang w:eastAsia="es-CO"/>
              </w:rPr>
            </w:pPr>
            <w:r w:rsidRPr="008311E6">
              <w:rPr>
                <w:rFonts w:ascii="Arial Narrow" w:eastAsia="Times New Roman" w:hAnsi="Arial Narrow" w:cs="Calibri"/>
                <w:color w:val="000000"/>
                <w:sz w:val="22"/>
                <w:szCs w:val="22"/>
                <w:lang w:eastAsia="es-CO"/>
              </w:rPr>
              <w:t>10</w:t>
            </w:r>
          </w:p>
        </w:tc>
        <w:tc>
          <w:tcPr>
            <w:tcW w:w="472" w:type="pct"/>
            <w:tcBorders>
              <w:top w:val="nil"/>
              <w:left w:val="nil"/>
              <w:bottom w:val="single" w:sz="4" w:space="0" w:color="auto"/>
              <w:right w:val="single" w:sz="4" w:space="0" w:color="auto"/>
            </w:tcBorders>
            <w:shd w:val="clear" w:color="auto" w:fill="auto"/>
            <w:noWrap/>
            <w:vAlign w:val="center"/>
            <w:hideMark/>
          </w:tcPr>
          <w:p w14:paraId="2FF247E5" w14:textId="77777777" w:rsidR="00192D6F" w:rsidRPr="008311E6" w:rsidRDefault="00192D6F" w:rsidP="00620C36">
            <w:pPr>
              <w:jc w:val="center"/>
              <w:rPr>
                <w:rFonts w:ascii="Arial Narrow" w:eastAsia="Times New Roman" w:hAnsi="Arial Narrow" w:cs="Calibri"/>
                <w:color w:val="000000"/>
                <w:sz w:val="22"/>
                <w:szCs w:val="22"/>
                <w:lang w:eastAsia="es-CO"/>
              </w:rPr>
            </w:pPr>
            <w:r w:rsidRPr="008311E6">
              <w:rPr>
                <w:rFonts w:ascii="Arial Narrow" w:eastAsia="Times New Roman" w:hAnsi="Arial Narrow" w:cs="Calibri"/>
                <w:color w:val="000000"/>
                <w:sz w:val="22"/>
                <w:szCs w:val="22"/>
                <w:lang w:eastAsia="es-CO"/>
              </w:rPr>
              <w:t>10</w:t>
            </w:r>
          </w:p>
        </w:tc>
        <w:tc>
          <w:tcPr>
            <w:tcW w:w="530" w:type="pct"/>
            <w:tcBorders>
              <w:top w:val="nil"/>
              <w:left w:val="nil"/>
              <w:bottom w:val="single" w:sz="4" w:space="0" w:color="auto"/>
              <w:right w:val="single" w:sz="4" w:space="0" w:color="auto"/>
            </w:tcBorders>
            <w:shd w:val="clear" w:color="auto" w:fill="auto"/>
            <w:noWrap/>
            <w:vAlign w:val="center"/>
            <w:hideMark/>
          </w:tcPr>
          <w:p w14:paraId="7CBCF6DA" w14:textId="77777777" w:rsidR="00192D6F" w:rsidRPr="008311E6" w:rsidRDefault="00192D6F" w:rsidP="00620C36">
            <w:pPr>
              <w:jc w:val="center"/>
              <w:rPr>
                <w:rFonts w:ascii="Arial Narrow" w:eastAsia="Times New Roman" w:hAnsi="Arial Narrow" w:cs="Calibri"/>
                <w:color w:val="000000"/>
                <w:sz w:val="22"/>
                <w:szCs w:val="22"/>
                <w:lang w:eastAsia="es-CO"/>
              </w:rPr>
            </w:pPr>
            <w:r w:rsidRPr="008311E6">
              <w:rPr>
                <w:rFonts w:ascii="Arial Narrow" w:eastAsia="Times New Roman" w:hAnsi="Arial Narrow" w:cs="Calibri"/>
                <w:color w:val="000000"/>
                <w:sz w:val="22"/>
                <w:szCs w:val="22"/>
                <w:lang w:eastAsia="es-CO"/>
              </w:rPr>
              <w:t>10</w:t>
            </w:r>
          </w:p>
        </w:tc>
        <w:tc>
          <w:tcPr>
            <w:tcW w:w="513" w:type="pct"/>
            <w:tcBorders>
              <w:top w:val="nil"/>
              <w:left w:val="nil"/>
              <w:bottom w:val="single" w:sz="4" w:space="0" w:color="auto"/>
              <w:right w:val="single" w:sz="4" w:space="0" w:color="auto"/>
            </w:tcBorders>
            <w:shd w:val="clear" w:color="auto" w:fill="auto"/>
            <w:noWrap/>
            <w:vAlign w:val="center"/>
            <w:hideMark/>
          </w:tcPr>
          <w:p w14:paraId="78570127" w14:textId="77777777" w:rsidR="00192D6F" w:rsidRPr="008311E6" w:rsidRDefault="00192D6F" w:rsidP="00620C36">
            <w:pPr>
              <w:jc w:val="center"/>
              <w:rPr>
                <w:rFonts w:ascii="Arial Narrow" w:eastAsia="Times New Roman" w:hAnsi="Arial Narrow" w:cs="Calibri"/>
                <w:color w:val="000000"/>
                <w:sz w:val="22"/>
                <w:szCs w:val="22"/>
                <w:lang w:eastAsia="es-CO"/>
              </w:rPr>
            </w:pPr>
            <w:r w:rsidRPr="008311E6">
              <w:rPr>
                <w:rFonts w:ascii="Arial Narrow" w:eastAsia="Times New Roman" w:hAnsi="Arial Narrow" w:cs="Calibri"/>
                <w:color w:val="000000"/>
                <w:sz w:val="22"/>
                <w:szCs w:val="22"/>
                <w:lang w:eastAsia="es-CO"/>
              </w:rPr>
              <w:t>50</w:t>
            </w:r>
          </w:p>
        </w:tc>
      </w:tr>
      <w:tr w:rsidR="00192D6F" w:rsidRPr="008311E6" w14:paraId="20BEE209" w14:textId="77777777" w:rsidTr="008311E6">
        <w:trPr>
          <w:trHeight w:val="360"/>
        </w:trPr>
        <w:tc>
          <w:tcPr>
            <w:tcW w:w="2989" w:type="pct"/>
            <w:gridSpan w:val="2"/>
            <w:tcBorders>
              <w:top w:val="single" w:sz="4" w:space="0" w:color="auto"/>
              <w:left w:val="single" w:sz="4" w:space="0" w:color="auto"/>
              <w:bottom w:val="single" w:sz="4" w:space="0" w:color="auto"/>
              <w:right w:val="single" w:sz="4" w:space="0" w:color="000000"/>
            </w:tcBorders>
            <w:shd w:val="clear" w:color="000000" w:fill="F8CBAD"/>
            <w:noWrap/>
            <w:vAlign w:val="center"/>
            <w:hideMark/>
          </w:tcPr>
          <w:p w14:paraId="32F69BEF" w14:textId="77777777" w:rsidR="00192D6F" w:rsidRPr="008311E6" w:rsidRDefault="00192D6F" w:rsidP="00192D6F">
            <w:pPr>
              <w:rPr>
                <w:rFonts w:ascii="Arial Narrow" w:eastAsia="Times New Roman" w:hAnsi="Arial Narrow" w:cs="Calibri"/>
                <w:b/>
                <w:bCs/>
                <w:color w:val="000000"/>
                <w:sz w:val="22"/>
                <w:szCs w:val="22"/>
                <w:lang w:eastAsia="es-CO"/>
              </w:rPr>
            </w:pPr>
            <w:r w:rsidRPr="008311E6">
              <w:rPr>
                <w:rFonts w:ascii="Arial Narrow" w:eastAsia="Times New Roman" w:hAnsi="Arial Narrow" w:cs="Calibri"/>
                <w:b/>
                <w:bCs/>
                <w:color w:val="000000"/>
                <w:sz w:val="22"/>
                <w:szCs w:val="22"/>
                <w:lang w:eastAsia="es-CO"/>
              </w:rPr>
              <w:t xml:space="preserve">Subtotal </w:t>
            </w:r>
          </w:p>
        </w:tc>
        <w:tc>
          <w:tcPr>
            <w:tcW w:w="496" w:type="pct"/>
            <w:tcBorders>
              <w:top w:val="nil"/>
              <w:left w:val="nil"/>
              <w:bottom w:val="single" w:sz="4" w:space="0" w:color="auto"/>
              <w:right w:val="single" w:sz="4" w:space="0" w:color="auto"/>
            </w:tcBorders>
            <w:shd w:val="clear" w:color="000000" w:fill="F8CBAD"/>
            <w:noWrap/>
            <w:vAlign w:val="center"/>
            <w:hideMark/>
          </w:tcPr>
          <w:p w14:paraId="39C8EE0D" w14:textId="77777777" w:rsidR="00192D6F" w:rsidRPr="008311E6" w:rsidRDefault="00192D6F" w:rsidP="00620C36">
            <w:pPr>
              <w:jc w:val="center"/>
              <w:rPr>
                <w:rFonts w:ascii="Arial Narrow" w:eastAsia="Times New Roman" w:hAnsi="Arial Narrow" w:cs="Calibri"/>
                <w:b/>
                <w:bCs/>
                <w:color w:val="000000"/>
                <w:sz w:val="22"/>
                <w:szCs w:val="22"/>
                <w:lang w:eastAsia="es-CO"/>
              </w:rPr>
            </w:pPr>
            <w:r w:rsidRPr="008311E6">
              <w:rPr>
                <w:rFonts w:ascii="Arial Narrow" w:eastAsia="Times New Roman" w:hAnsi="Arial Narrow" w:cs="Calibri"/>
                <w:b/>
                <w:bCs/>
                <w:color w:val="000000"/>
                <w:sz w:val="22"/>
                <w:szCs w:val="22"/>
                <w:lang w:eastAsia="es-CO"/>
              </w:rPr>
              <w:t>41</w:t>
            </w:r>
          </w:p>
        </w:tc>
        <w:tc>
          <w:tcPr>
            <w:tcW w:w="472" w:type="pct"/>
            <w:tcBorders>
              <w:top w:val="nil"/>
              <w:left w:val="nil"/>
              <w:bottom w:val="single" w:sz="4" w:space="0" w:color="auto"/>
              <w:right w:val="single" w:sz="4" w:space="0" w:color="auto"/>
            </w:tcBorders>
            <w:shd w:val="clear" w:color="000000" w:fill="F8CBAD"/>
            <w:noWrap/>
            <w:vAlign w:val="center"/>
            <w:hideMark/>
          </w:tcPr>
          <w:p w14:paraId="6C613479" w14:textId="77777777" w:rsidR="00192D6F" w:rsidRPr="008311E6" w:rsidRDefault="00192D6F" w:rsidP="00620C36">
            <w:pPr>
              <w:jc w:val="center"/>
              <w:rPr>
                <w:rFonts w:ascii="Arial Narrow" w:eastAsia="Times New Roman" w:hAnsi="Arial Narrow" w:cs="Calibri"/>
                <w:b/>
                <w:bCs/>
                <w:color w:val="000000"/>
                <w:sz w:val="22"/>
                <w:szCs w:val="22"/>
                <w:lang w:eastAsia="es-CO"/>
              </w:rPr>
            </w:pPr>
            <w:r w:rsidRPr="008311E6">
              <w:rPr>
                <w:rFonts w:ascii="Arial Narrow" w:eastAsia="Times New Roman" w:hAnsi="Arial Narrow" w:cs="Calibri"/>
                <w:b/>
                <w:bCs/>
                <w:color w:val="000000"/>
                <w:sz w:val="22"/>
                <w:szCs w:val="22"/>
                <w:lang w:eastAsia="es-CO"/>
              </w:rPr>
              <w:t>41</w:t>
            </w:r>
          </w:p>
        </w:tc>
        <w:tc>
          <w:tcPr>
            <w:tcW w:w="530" w:type="pct"/>
            <w:tcBorders>
              <w:top w:val="nil"/>
              <w:left w:val="nil"/>
              <w:bottom w:val="single" w:sz="4" w:space="0" w:color="auto"/>
              <w:right w:val="single" w:sz="4" w:space="0" w:color="auto"/>
            </w:tcBorders>
            <w:shd w:val="clear" w:color="000000" w:fill="F8CBAD"/>
            <w:noWrap/>
            <w:vAlign w:val="center"/>
            <w:hideMark/>
          </w:tcPr>
          <w:p w14:paraId="6826F84C" w14:textId="77777777" w:rsidR="00192D6F" w:rsidRPr="008311E6" w:rsidRDefault="00192D6F" w:rsidP="00620C36">
            <w:pPr>
              <w:jc w:val="center"/>
              <w:rPr>
                <w:rFonts w:ascii="Arial Narrow" w:eastAsia="Times New Roman" w:hAnsi="Arial Narrow" w:cs="Calibri"/>
                <w:b/>
                <w:bCs/>
                <w:color w:val="000000"/>
                <w:sz w:val="22"/>
                <w:szCs w:val="22"/>
                <w:lang w:eastAsia="es-CO"/>
              </w:rPr>
            </w:pPr>
            <w:r w:rsidRPr="008311E6">
              <w:rPr>
                <w:rFonts w:ascii="Arial Narrow" w:eastAsia="Times New Roman" w:hAnsi="Arial Narrow" w:cs="Calibri"/>
                <w:b/>
                <w:bCs/>
                <w:color w:val="000000"/>
                <w:sz w:val="22"/>
                <w:szCs w:val="22"/>
                <w:lang w:eastAsia="es-CO"/>
              </w:rPr>
              <w:t>41</w:t>
            </w:r>
          </w:p>
        </w:tc>
        <w:tc>
          <w:tcPr>
            <w:tcW w:w="513" w:type="pct"/>
            <w:tcBorders>
              <w:top w:val="nil"/>
              <w:left w:val="nil"/>
              <w:bottom w:val="single" w:sz="4" w:space="0" w:color="auto"/>
              <w:right w:val="single" w:sz="4" w:space="0" w:color="auto"/>
            </w:tcBorders>
            <w:shd w:val="clear" w:color="000000" w:fill="F8CBAD"/>
            <w:noWrap/>
            <w:vAlign w:val="center"/>
            <w:hideMark/>
          </w:tcPr>
          <w:p w14:paraId="3A105CA4" w14:textId="77777777" w:rsidR="00192D6F" w:rsidRPr="008311E6" w:rsidRDefault="00192D6F" w:rsidP="00620C36">
            <w:pPr>
              <w:jc w:val="center"/>
              <w:rPr>
                <w:rFonts w:ascii="Arial Narrow" w:eastAsia="Times New Roman" w:hAnsi="Arial Narrow" w:cs="Calibri"/>
                <w:b/>
                <w:bCs/>
                <w:color w:val="000000"/>
                <w:sz w:val="22"/>
                <w:szCs w:val="22"/>
                <w:lang w:eastAsia="es-CO"/>
              </w:rPr>
            </w:pPr>
            <w:r w:rsidRPr="008311E6">
              <w:rPr>
                <w:rFonts w:ascii="Arial Narrow" w:eastAsia="Times New Roman" w:hAnsi="Arial Narrow" w:cs="Calibri"/>
                <w:b/>
                <w:bCs/>
                <w:color w:val="000000"/>
                <w:sz w:val="22"/>
                <w:szCs w:val="22"/>
                <w:lang w:eastAsia="es-CO"/>
              </w:rPr>
              <w:t>205</w:t>
            </w:r>
          </w:p>
        </w:tc>
      </w:tr>
      <w:tr w:rsidR="00192D6F" w:rsidRPr="008311E6" w14:paraId="7F3AB656" w14:textId="77777777" w:rsidTr="008311E6">
        <w:trPr>
          <w:trHeight w:val="360"/>
        </w:trPr>
        <w:tc>
          <w:tcPr>
            <w:tcW w:w="862" w:type="pct"/>
            <w:vMerge w:val="restart"/>
            <w:tcBorders>
              <w:top w:val="nil"/>
              <w:left w:val="single" w:sz="4" w:space="0" w:color="auto"/>
              <w:bottom w:val="single" w:sz="4" w:space="0" w:color="000000"/>
              <w:right w:val="single" w:sz="4" w:space="0" w:color="auto"/>
            </w:tcBorders>
            <w:shd w:val="clear" w:color="auto" w:fill="auto"/>
            <w:vAlign w:val="center"/>
            <w:hideMark/>
          </w:tcPr>
          <w:p w14:paraId="55F240AB" w14:textId="77777777" w:rsidR="00192D6F" w:rsidRPr="008311E6" w:rsidRDefault="00192D6F" w:rsidP="00192D6F">
            <w:pPr>
              <w:rPr>
                <w:rFonts w:ascii="Arial Narrow" w:eastAsia="Times New Roman" w:hAnsi="Arial Narrow" w:cs="Calibri"/>
                <w:b/>
                <w:bCs/>
                <w:color w:val="000000"/>
                <w:sz w:val="22"/>
                <w:szCs w:val="22"/>
                <w:lang w:eastAsia="es-CO"/>
              </w:rPr>
            </w:pPr>
            <w:r w:rsidRPr="008311E6">
              <w:rPr>
                <w:rFonts w:ascii="Arial Narrow" w:eastAsia="Times New Roman" w:hAnsi="Arial Narrow" w:cs="Calibri"/>
                <w:b/>
                <w:bCs/>
                <w:color w:val="000000"/>
                <w:sz w:val="22"/>
                <w:szCs w:val="22"/>
                <w:lang w:eastAsia="es-CO"/>
              </w:rPr>
              <w:t xml:space="preserve">PNN Cordillera de Los Picachos </w:t>
            </w:r>
          </w:p>
        </w:tc>
        <w:tc>
          <w:tcPr>
            <w:tcW w:w="2127" w:type="pct"/>
            <w:tcBorders>
              <w:top w:val="nil"/>
              <w:left w:val="nil"/>
              <w:bottom w:val="single" w:sz="4" w:space="0" w:color="auto"/>
              <w:right w:val="single" w:sz="4" w:space="0" w:color="auto"/>
            </w:tcBorders>
            <w:shd w:val="clear" w:color="auto" w:fill="auto"/>
            <w:noWrap/>
            <w:vAlign w:val="bottom"/>
            <w:hideMark/>
          </w:tcPr>
          <w:p w14:paraId="49A7D250" w14:textId="7C9B9BC3" w:rsidR="00192D6F" w:rsidRPr="008311E6" w:rsidRDefault="00192D6F" w:rsidP="00192D6F">
            <w:pPr>
              <w:rPr>
                <w:rFonts w:ascii="Arial Narrow" w:eastAsia="Times New Roman" w:hAnsi="Arial Narrow" w:cs="Calibri"/>
                <w:color w:val="000000"/>
                <w:sz w:val="22"/>
                <w:szCs w:val="22"/>
                <w:lang w:eastAsia="es-CO"/>
              </w:rPr>
            </w:pPr>
            <w:r w:rsidRPr="008311E6">
              <w:rPr>
                <w:rFonts w:ascii="Arial Narrow" w:eastAsia="Times New Roman" w:hAnsi="Arial Narrow" w:cs="Calibri"/>
                <w:color w:val="000000"/>
                <w:sz w:val="22"/>
                <w:szCs w:val="22"/>
                <w:lang w:eastAsia="es-CO"/>
              </w:rPr>
              <w:t> </w:t>
            </w:r>
            <w:r w:rsidR="005F0A1B">
              <w:rPr>
                <w:rFonts w:ascii="Arial Narrow" w:eastAsia="Times New Roman" w:hAnsi="Arial Narrow" w:cs="Calibri"/>
                <w:color w:val="000000"/>
                <w:sz w:val="22"/>
                <w:szCs w:val="22"/>
                <w:lang w:eastAsia="es-CO"/>
              </w:rPr>
              <w:t>Vereda Platanillo</w:t>
            </w:r>
            <w:r w:rsidR="00620C36">
              <w:rPr>
                <w:rFonts w:ascii="Arial Narrow" w:eastAsia="Times New Roman" w:hAnsi="Arial Narrow" w:cs="Calibri"/>
                <w:color w:val="000000"/>
                <w:sz w:val="22"/>
                <w:szCs w:val="22"/>
                <w:lang w:eastAsia="es-CO"/>
              </w:rPr>
              <w:t xml:space="preserve">, </w:t>
            </w:r>
            <w:r w:rsidR="006436F1" w:rsidRPr="008311E6">
              <w:rPr>
                <w:rFonts w:ascii="Arial Narrow" w:eastAsia="Times New Roman" w:hAnsi="Arial Narrow" w:cs="Calibri"/>
                <w:color w:val="000000"/>
                <w:sz w:val="22"/>
                <w:szCs w:val="22"/>
                <w:lang w:eastAsia="es-CO"/>
              </w:rPr>
              <w:t xml:space="preserve">municipio de </w:t>
            </w:r>
            <w:r w:rsidR="006436F1">
              <w:rPr>
                <w:rFonts w:ascii="Arial Narrow" w:eastAsia="Times New Roman" w:hAnsi="Arial Narrow" w:cs="Calibri"/>
                <w:color w:val="000000"/>
                <w:sz w:val="22"/>
                <w:szCs w:val="22"/>
                <w:lang w:eastAsia="es-CO"/>
              </w:rPr>
              <w:t>Uribe</w:t>
            </w:r>
            <w:r w:rsidR="005F0A1B">
              <w:rPr>
                <w:rFonts w:ascii="Arial Narrow" w:eastAsia="Times New Roman" w:hAnsi="Arial Narrow" w:cs="Calibri"/>
                <w:color w:val="000000"/>
                <w:sz w:val="22"/>
                <w:szCs w:val="22"/>
                <w:lang w:eastAsia="es-CO"/>
              </w:rPr>
              <w:t xml:space="preserve"> </w:t>
            </w:r>
            <w:r w:rsidR="005F0A1B">
              <w:rPr>
                <w:rStyle w:val="Refdenotaalpie"/>
                <w:rFonts w:ascii="Arial Narrow" w:eastAsia="Times New Roman" w:hAnsi="Arial Narrow" w:cs="Calibri"/>
                <w:color w:val="000000"/>
                <w:sz w:val="22"/>
                <w:szCs w:val="22"/>
                <w:lang w:eastAsia="es-CO"/>
              </w:rPr>
              <w:footnoteReference w:id="1"/>
            </w:r>
          </w:p>
        </w:tc>
        <w:tc>
          <w:tcPr>
            <w:tcW w:w="496" w:type="pct"/>
            <w:tcBorders>
              <w:top w:val="nil"/>
              <w:left w:val="nil"/>
              <w:bottom w:val="single" w:sz="4" w:space="0" w:color="auto"/>
              <w:right w:val="single" w:sz="4" w:space="0" w:color="auto"/>
            </w:tcBorders>
            <w:shd w:val="clear" w:color="auto" w:fill="auto"/>
            <w:noWrap/>
            <w:vAlign w:val="bottom"/>
            <w:hideMark/>
          </w:tcPr>
          <w:p w14:paraId="463C1A02" w14:textId="22BEA391" w:rsidR="00192D6F" w:rsidRPr="008311E6" w:rsidRDefault="005F0A1B" w:rsidP="00620C36">
            <w:pPr>
              <w:jc w:val="center"/>
              <w:rPr>
                <w:rFonts w:ascii="Arial Narrow" w:eastAsia="Times New Roman" w:hAnsi="Arial Narrow" w:cs="Calibri"/>
                <w:color w:val="000000"/>
                <w:sz w:val="22"/>
                <w:szCs w:val="22"/>
                <w:lang w:eastAsia="es-CO"/>
              </w:rPr>
            </w:pPr>
            <w:r>
              <w:rPr>
                <w:rFonts w:ascii="Arial Narrow" w:eastAsia="Times New Roman" w:hAnsi="Arial Narrow" w:cs="Calibri"/>
                <w:color w:val="000000"/>
                <w:sz w:val="22"/>
                <w:szCs w:val="22"/>
                <w:lang w:eastAsia="es-CO"/>
              </w:rPr>
              <w:t>8</w:t>
            </w:r>
          </w:p>
        </w:tc>
        <w:tc>
          <w:tcPr>
            <w:tcW w:w="472" w:type="pct"/>
            <w:tcBorders>
              <w:top w:val="nil"/>
              <w:left w:val="nil"/>
              <w:bottom w:val="single" w:sz="4" w:space="0" w:color="auto"/>
              <w:right w:val="single" w:sz="4" w:space="0" w:color="auto"/>
            </w:tcBorders>
            <w:shd w:val="clear" w:color="auto" w:fill="auto"/>
            <w:noWrap/>
            <w:vAlign w:val="bottom"/>
            <w:hideMark/>
          </w:tcPr>
          <w:p w14:paraId="0ABE9B7E" w14:textId="0695C24D" w:rsidR="00192D6F" w:rsidRPr="008311E6" w:rsidRDefault="005F0A1B" w:rsidP="00620C36">
            <w:pPr>
              <w:jc w:val="center"/>
              <w:rPr>
                <w:rFonts w:ascii="Arial Narrow" w:eastAsia="Times New Roman" w:hAnsi="Arial Narrow" w:cs="Calibri"/>
                <w:color w:val="000000"/>
                <w:sz w:val="22"/>
                <w:szCs w:val="22"/>
                <w:lang w:eastAsia="es-CO"/>
              </w:rPr>
            </w:pPr>
            <w:r>
              <w:rPr>
                <w:rFonts w:ascii="Arial Narrow" w:eastAsia="Times New Roman" w:hAnsi="Arial Narrow" w:cs="Calibri"/>
                <w:color w:val="000000"/>
                <w:sz w:val="22"/>
                <w:szCs w:val="22"/>
                <w:lang w:eastAsia="es-CO"/>
              </w:rPr>
              <w:t>8</w:t>
            </w:r>
          </w:p>
        </w:tc>
        <w:tc>
          <w:tcPr>
            <w:tcW w:w="530" w:type="pct"/>
            <w:tcBorders>
              <w:top w:val="nil"/>
              <w:left w:val="nil"/>
              <w:bottom w:val="single" w:sz="4" w:space="0" w:color="auto"/>
              <w:right w:val="single" w:sz="4" w:space="0" w:color="auto"/>
            </w:tcBorders>
            <w:shd w:val="clear" w:color="auto" w:fill="auto"/>
            <w:noWrap/>
            <w:vAlign w:val="bottom"/>
            <w:hideMark/>
          </w:tcPr>
          <w:p w14:paraId="4D5FDF4E" w14:textId="3A4BC888" w:rsidR="00192D6F" w:rsidRPr="008311E6" w:rsidRDefault="005F0A1B" w:rsidP="00620C36">
            <w:pPr>
              <w:jc w:val="center"/>
              <w:rPr>
                <w:rFonts w:ascii="Arial Narrow" w:eastAsia="Times New Roman" w:hAnsi="Arial Narrow" w:cs="Calibri"/>
                <w:color w:val="000000"/>
                <w:sz w:val="22"/>
                <w:szCs w:val="22"/>
                <w:lang w:eastAsia="es-CO"/>
              </w:rPr>
            </w:pPr>
            <w:r>
              <w:rPr>
                <w:rFonts w:ascii="Arial Narrow" w:eastAsia="Times New Roman" w:hAnsi="Arial Narrow" w:cs="Calibri"/>
                <w:color w:val="000000"/>
                <w:sz w:val="22"/>
                <w:szCs w:val="22"/>
                <w:lang w:eastAsia="es-CO"/>
              </w:rPr>
              <w:t>8</w:t>
            </w:r>
          </w:p>
        </w:tc>
        <w:tc>
          <w:tcPr>
            <w:tcW w:w="513" w:type="pct"/>
            <w:tcBorders>
              <w:top w:val="nil"/>
              <w:left w:val="nil"/>
              <w:bottom w:val="single" w:sz="4" w:space="0" w:color="auto"/>
              <w:right w:val="single" w:sz="4" w:space="0" w:color="auto"/>
            </w:tcBorders>
            <w:shd w:val="clear" w:color="auto" w:fill="auto"/>
            <w:noWrap/>
            <w:vAlign w:val="bottom"/>
            <w:hideMark/>
          </w:tcPr>
          <w:p w14:paraId="72068574" w14:textId="0858EAF7" w:rsidR="00192D6F" w:rsidRPr="008311E6" w:rsidRDefault="005F0A1B" w:rsidP="00620C36">
            <w:pPr>
              <w:jc w:val="center"/>
              <w:rPr>
                <w:rFonts w:ascii="Arial Narrow" w:eastAsia="Times New Roman" w:hAnsi="Arial Narrow" w:cs="Calibri"/>
                <w:color w:val="000000"/>
                <w:sz w:val="22"/>
                <w:szCs w:val="22"/>
                <w:lang w:eastAsia="es-CO"/>
              </w:rPr>
            </w:pPr>
            <w:r>
              <w:rPr>
                <w:rFonts w:ascii="Arial Narrow" w:eastAsia="Times New Roman" w:hAnsi="Arial Narrow" w:cs="Calibri"/>
                <w:color w:val="000000"/>
                <w:sz w:val="22"/>
                <w:szCs w:val="22"/>
                <w:lang w:eastAsia="es-CO"/>
              </w:rPr>
              <w:t>24</w:t>
            </w:r>
          </w:p>
        </w:tc>
      </w:tr>
      <w:tr w:rsidR="00192D6F" w:rsidRPr="008311E6" w14:paraId="2907139D" w14:textId="77777777" w:rsidTr="008311E6">
        <w:trPr>
          <w:trHeight w:val="360"/>
        </w:trPr>
        <w:tc>
          <w:tcPr>
            <w:tcW w:w="862" w:type="pct"/>
            <w:vMerge/>
            <w:tcBorders>
              <w:top w:val="nil"/>
              <w:left w:val="single" w:sz="4" w:space="0" w:color="auto"/>
              <w:bottom w:val="single" w:sz="4" w:space="0" w:color="000000"/>
              <w:right w:val="single" w:sz="4" w:space="0" w:color="auto"/>
            </w:tcBorders>
            <w:vAlign w:val="center"/>
            <w:hideMark/>
          </w:tcPr>
          <w:p w14:paraId="0A72038C" w14:textId="77777777" w:rsidR="00192D6F" w:rsidRPr="008311E6" w:rsidRDefault="00192D6F" w:rsidP="00192D6F">
            <w:pPr>
              <w:rPr>
                <w:rFonts w:ascii="Arial Narrow" w:eastAsia="Times New Roman" w:hAnsi="Arial Narrow" w:cs="Calibri"/>
                <w:b/>
                <w:bCs/>
                <w:color w:val="000000"/>
                <w:sz w:val="22"/>
                <w:szCs w:val="22"/>
                <w:lang w:eastAsia="es-CO"/>
              </w:rPr>
            </w:pPr>
          </w:p>
        </w:tc>
        <w:tc>
          <w:tcPr>
            <w:tcW w:w="2127" w:type="pct"/>
            <w:tcBorders>
              <w:top w:val="nil"/>
              <w:left w:val="nil"/>
              <w:bottom w:val="single" w:sz="4" w:space="0" w:color="auto"/>
              <w:right w:val="single" w:sz="4" w:space="0" w:color="auto"/>
            </w:tcBorders>
            <w:shd w:val="clear" w:color="auto" w:fill="auto"/>
            <w:noWrap/>
            <w:vAlign w:val="bottom"/>
            <w:hideMark/>
          </w:tcPr>
          <w:p w14:paraId="52FEC08A" w14:textId="78B387F7" w:rsidR="00192D6F" w:rsidRPr="008311E6" w:rsidRDefault="00192D6F" w:rsidP="00192D6F">
            <w:pPr>
              <w:rPr>
                <w:rFonts w:ascii="Arial Narrow" w:eastAsia="Times New Roman" w:hAnsi="Arial Narrow" w:cs="Calibri"/>
                <w:color w:val="000000"/>
                <w:sz w:val="22"/>
                <w:szCs w:val="22"/>
                <w:lang w:eastAsia="es-CO"/>
              </w:rPr>
            </w:pPr>
            <w:r w:rsidRPr="008311E6">
              <w:rPr>
                <w:rFonts w:ascii="Arial Narrow" w:eastAsia="Times New Roman" w:hAnsi="Arial Narrow" w:cs="Calibri"/>
                <w:color w:val="000000"/>
                <w:sz w:val="22"/>
                <w:szCs w:val="22"/>
                <w:lang w:eastAsia="es-CO"/>
              </w:rPr>
              <w:t> </w:t>
            </w:r>
            <w:r w:rsidR="005F0A1B">
              <w:rPr>
                <w:rFonts w:ascii="Arial Narrow" w:eastAsia="Times New Roman" w:hAnsi="Arial Narrow" w:cs="Calibri"/>
                <w:color w:val="000000"/>
                <w:sz w:val="22"/>
                <w:szCs w:val="22"/>
                <w:lang w:eastAsia="es-CO"/>
              </w:rPr>
              <w:t>Vereda Termal</w:t>
            </w:r>
            <w:r w:rsidR="006436F1">
              <w:rPr>
                <w:rFonts w:ascii="Arial Narrow" w:eastAsia="Times New Roman" w:hAnsi="Arial Narrow" w:cs="Calibri"/>
                <w:color w:val="000000"/>
                <w:sz w:val="22"/>
                <w:szCs w:val="22"/>
                <w:lang w:eastAsia="es-CO"/>
              </w:rPr>
              <w:t xml:space="preserve">, </w:t>
            </w:r>
            <w:r w:rsidR="006436F1" w:rsidRPr="008311E6">
              <w:rPr>
                <w:rFonts w:ascii="Arial Narrow" w:eastAsia="Times New Roman" w:hAnsi="Arial Narrow" w:cs="Calibri"/>
                <w:color w:val="000000"/>
                <w:sz w:val="22"/>
                <w:szCs w:val="22"/>
                <w:lang w:eastAsia="es-CO"/>
              </w:rPr>
              <w:t xml:space="preserve">municipio de </w:t>
            </w:r>
            <w:r w:rsidR="006436F1">
              <w:rPr>
                <w:rFonts w:ascii="Arial Narrow" w:eastAsia="Times New Roman" w:hAnsi="Arial Narrow" w:cs="Calibri"/>
                <w:color w:val="000000"/>
                <w:sz w:val="22"/>
                <w:szCs w:val="22"/>
                <w:lang w:eastAsia="es-CO"/>
              </w:rPr>
              <w:t>Uribe</w:t>
            </w:r>
            <w:r w:rsidR="005F0A1B">
              <w:rPr>
                <w:rFonts w:ascii="Arial Narrow" w:eastAsia="Times New Roman" w:hAnsi="Arial Narrow" w:cs="Calibri"/>
                <w:color w:val="000000"/>
                <w:sz w:val="22"/>
                <w:szCs w:val="22"/>
                <w:lang w:eastAsia="es-CO"/>
              </w:rPr>
              <w:t xml:space="preserve"> </w:t>
            </w:r>
          </w:p>
        </w:tc>
        <w:tc>
          <w:tcPr>
            <w:tcW w:w="496" w:type="pct"/>
            <w:tcBorders>
              <w:top w:val="nil"/>
              <w:left w:val="nil"/>
              <w:bottom w:val="single" w:sz="4" w:space="0" w:color="auto"/>
              <w:right w:val="single" w:sz="4" w:space="0" w:color="auto"/>
            </w:tcBorders>
            <w:shd w:val="clear" w:color="auto" w:fill="auto"/>
            <w:noWrap/>
            <w:vAlign w:val="bottom"/>
            <w:hideMark/>
          </w:tcPr>
          <w:p w14:paraId="122D4E32" w14:textId="563ACC3D" w:rsidR="00192D6F" w:rsidRPr="008311E6" w:rsidRDefault="005F0A1B" w:rsidP="00620C36">
            <w:pPr>
              <w:jc w:val="center"/>
              <w:rPr>
                <w:rFonts w:ascii="Arial Narrow" w:eastAsia="Times New Roman" w:hAnsi="Arial Narrow" w:cs="Calibri"/>
                <w:color w:val="000000"/>
                <w:sz w:val="22"/>
                <w:szCs w:val="22"/>
                <w:lang w:eastAsia="es-CO"/>
              </w:rPr>
            </w:pPr>
            <w:r>
              <w:rPr>
                <w:rFonts w:ascii="Arial Narrow" w:eastAsia="Times New Roman" w:hAnsi="Arial Narrow" w:cs="Calibri"/>
                <w:color w:val="000000"/>
                <w:sz w:val="22"/>
                <w:szCs w:val="22"/>
                <w:lang w:eastAsia="es-CO"/>
              </w:rPr>
              <w:t>10</w:t>
            </w:r>
          </w:p>
        </w:tc>
        <w:tc>
          <w:tcPr>
            <w:tcW w:w="472" w:type="pct"/>
            <w:tcBorders>
              <w:top w:val="nil"/>
              <w:left w:val="nil"/>
              <w:bottom w:val="single" w:sz="4" w:space="0" w:color="auto"/>
              <w:right w:val="single" w:sz="4" w:space="0" w:color="auto"/>
            </w:tcBorders>
            <w:shd w:val="clear" w:color="auto" w:fill="auto"/>
            <w:noWrap/>
            <w:vAlign w:val="bottom"/>
            <w:hideMark/>
          </w:tcPr>
          <w:p w14:paraId="6F1D8264" w14:textId="28BA1714" w:rsidR="00192D6F" w:rsidRPr="008311E6" w:rsidRDefault="005F0A1B" w:rsidP="00620C36">
            <w:pPr>
              <w:jc w:val="center"/>
              <w:rPr>
                <w:rFonts w:ascii="Arial Narrow" w:eastAsia="Times New Roman" w:hAnsi="Arial Narrow" w:cs="Calibri"/>
                <w:color w:val="000000"/>
                <w:sz w:val="22"/>
                <w:szCs w:val="22"/>
                <w:lang w:eastAsia="es-CO"/>
              </w:rPr>
            </w:pPr>
            <w:r>
              <w:rPr>
                <w:rFonts w:ascii="Arial Narrow" w:eastAsia="Times New Roman" w:hAnsi="Arial Narrow" w:cs="Calibri"/>
                <w:color w:val="000000"/>
                <w:sz w:val="22"/>
                <w:szCs w:val="22"/>
                <w:lang w:eastAsia="es-CO"/>
              </w:rPr>
              <w:t>10</w:t>
            </w:r>
          </w:p>
        </w:tc>
        <w:tc>
          <w:tcPr>
            <w:tcW w:w="530" w:type="pct"/>
            <w:tcBorders>
              <w:top w:val="nil"/>
              <w:left w:val="nil"/>
              <w:bottom w:val="single" w:sz="4" w:space="0" w:color="auto"/>
              <w:right w:val="single" w:sz="4" w:space="0" w:color="auto"/>
            </w:tcBorders>
            <w:shd w:val="clear" w:color="auto" w:fill="auto"/>
            <w:noWrap/>
            <w:vAlign w:val="bottom"/>
            <w:hideMark/>
          </w:tcPr>
          <w:p w14:paraId="5A20394D" w14:textId="061428B8" w:rsidR="00192D6F" w:rsidRPr="008311E6" w:rsidRDefault="005F0A1B" w:rsidP="00620C36">
            <w:pPr>
              <w:jc w:val="center"/>
              <w:rPr>
                <w:rFonts w:ascii="Arial Narrow" w:eastAsia="Times New Roman" w:hAnsi="Arial Narrow" w:cs="Calibri"/>
                <w:color w:val="000000"/>
                <w:sz w:val="22"/>
                <w:szCs w:val="22"/>
                <w:lang w:eastAsia="es-CO"/>
              </w:rPr>
            </w:pPr>
            <w:r>
              <w:rPr>
                <w:rFonts w:ascii="Arial Narrow" w:eastAsia="Times New Roman" w:hAnsi="Arial Narrow" w:cs="Calibri"/>
                <w:color w:val="000000"/>
                <w:sz w:val="22"/>
                <w:szCs w:val="22"/>
                <w:lang w:eastAsia="es-CO"/>
              </w:rPr>
              <w:t>10</w:t>
            </w:r>
          </w:p>
        </w:tc>
        <w:tc>
          <w:tcPr>
            <w:tcW w:w="513" w:type="pct"/>
            <w:tcBorders>
              <w:top w:val="nil"/>
              <w:left w:val="nil"/>
              <w:bottom w:val="single" w:sz="4" w:space="0" w:color="auto"/>
              <w:right w:val="single" w:sz="4" w:space="0" w:color="auto"/>
            </w:tcBorders>
            <w:shd w:val="clear" w:color="auto" w:fill="auto"/>
            <w:noWrap/>
            <w:vAlign w:val="bottom"/>
            <w:hideMark/>
          </w:tcPr>
          <w:p w14:paraId="21432C4C" w14:textId="4E6AD523" w:rsidR="00192D6F" w:rsidRPr="008311E6" w:rsidRDefault="005F0A1B" w:rsidP="00620C36">
            <w:pPr>
              <w:jc w:val="center"/>
              <w:rPr>
                <w:rFonts w:ascii="Arial Narrow" w:eastAsia="Times New Roman" w:hAnsi="Arial Narrow" w:cs="Calibri"/>
                <w:color w:val="000000"/>
                <w:sz w:val="22"/>
                <w:szCs w:val="22"/>
                <w:lang w:eastAsia="es-CO"/>
              </w:rPr>
            </w:pPr>
            <w:r>
              <w:rPr>
                <w:rFonts w:ascii="Arial Narrow" w:eastAsia="Times New Roman" w:hAnsi="Arial Narrow" w:cs="Calibri"/>
                <w:color w:val="000000"/>
                <w:sz w:val="22"/>
                <w:szCs w:val="22"/>
                <w:lang w:eastAsia="es-CO"/>
              </w:rPr>
              <w:t>30</w:t>
            </w:r>
          </w:p>
        </w:tc>
      </w:tr>
      <w:tr w:rsidR="00192D6F" w:rsidRPr="008311E6" w14:paraId="7012801E" w14:textId="77777777" w:rsidTr="008311E6">
        <w:trPr>
          <w:trHeight w:val="360"/>
        </w:trPr>
        <w:tc>
          <w:tcPr>
            <w:tcW w:w="2989" w:type="pct"/>
            <w:gridSpan w:val="2"/>
            <w:tcBorders>
              <w:top w:val="single" w:sz="4" w:space="0" w:color="auto"/>
              <w:left w:val="single" w:sz="4" w:space="0" w:color="auto"/>
              <w:bottom w:val="single" w:sz="4" w:space="0" w:color="auto"/>
              <w:right w:val="single" w:sz="4" w:space="0" w:color="000000"/>
            </w:tcBorders>
            <w:shd w:val="clear" w:color="000000" w:fill="F8CBAD"/>
            <w:vAlign w:val="center"/>
            <w:hideMark/>
          </w:tcPr>
          <w:p w14:paraId="5D42C3EB" w14:textId="77777777" w:rsidR="00192D6F" w:rsidRPr="008311E6" w:rsidRDefault="00192D6F" w:rsidP="00192D6F">
            <w:pPr>
              <w:rPr>
                <w:rFonts w:ascii="Arial Narrow" w:eastAsia="Times New Roman" w:hAnsi="Arial Narrow" w:cs="Calibri"/>
                <w:b/>
                <w:bCs/>
                <w:color w:val="000000"/>
                <w:sz w:val="22"/>
                <w:szCs w:val="22"/>
                <w:lang w:eastAsia="es-CO"/>
              </w:rPr>
            </w:pPr>
            <w:r w:rsidRPr="008311E6">
              <w:rPr>
                <w:rFonts w:ascii="Arial Narrow" w:eastAsia="Times New Roman" w:hAnsi="Arial Narrow" w:cs="Calibri"/>
                <w:b/>
                <w:bCs/>
                <w:color w:val="000000"/>
                <w:sz w:val="22"/>
                <w:szCs w:val="22"/>
                <w:lang w:eastAsia="es-CO"/>
              </w:rPr>
              <w:t xml:space="preserve">Subtotal </w:t>
            </w:r>
          </w:p>
        </w:tc>
        <w:tc>
          <w:tcPr>
            <w:tcW w:w="496" w:type="pct"/>
            <w:tcBorders>
              <w:top w:val="nil"/>
              <w:left w:val="nil"/>
              <w:bottom w:val="single" w:sz="4" w:space="0" w:color="auto"/>
              <w:right w:val="single" w:sz="4" w:space="0" w:color="auto"/>
            </w:tcBorders>
            <w:shd w:val="clear" w:color="000000" w:fill="F8CBAD"/>
            <w:noWrap/>
            <w:vAlign w:val="bottom"/>
            <w:hideMark/>
          </w:tcPr>
          <w:p w14:paraId="6562E403" w14:textId="3B3D3057" w:rsidR="00192D6F" w:rsidRPr="00620C36" w:rsidRDefault="00620C36" w:rsidP="00620C36">
            <w:pPr>
              <w:jc w:val="center"/>
              <w:rPr>
                <w:rFonts w:ascii="Arial Narrow" w:eastAsia="Times New Roman" w:hAnsi="Arial Narrow" w:cs="Calibri"/>
                <w:b/>
                <w:color w:val="000000"/>
                <w:sz w:val="22"/>
                <w:szCs w:val="22"/>
                <w:lang w:eastAsia="es-CO"/>
              </w:rPr>
            </w:pPr>
            <w:r w:rsidRPr="00620C36">
              <w:rPr>
                <w:rFonts w:ascii="Arial Narrow" w:eastAsia="Times New Roman" w:hAnsi="Arial Narrow" w:cs="Calibri"/>
                <w:b/>
                <w:color w:val="000000"/>
                <w:sz w:val="22"/>
                <w:szCs w:val="22"/>
                <w:lang w:eastAsia="es-CO"/>
              </w:rPr>
              <w:t>18</w:t>
            </w:r>
          </w:p>
        </w:tc>
        <w:tc>
          <w:tcPr>
            <w:tcW w:w="472" w:type="pct"/>
            <w:tcBorders>
              <w:top w:val="nil"/>
              <w:left w:val="nil"/>
              <w:bottom w:val="single" w:sz="4" w:space="0" w:color="auto"/>
              <w:right w:val="single" w:sz="4" w:space="0" w:color="auto"/>
            </w:tcBorders>
            <w:shd w:val="clear" w:color="000000" w:fill="F8CBAD"/>
            <w:noWrap/>
            <w:vAlign w:val="bottom"/>
            <w:hideMark/>
          </w:tcPr>
          <w:p w14:paraId="1DD23889" w14:textId="53248633" w:rsidR="00192D6F" w:rsidRPr="00620C36" w:rsidRDefault="00620C36" w:rsidP="00620C36">
            <w:pPr>
              <w:jc w:val="center"/>
              <w:rPr>
                <w:rFonts w:ascii="Arial Narrow" w:eastAsia="Times New Roman" w:hAnsi="Arial Narrow" w:cs="Calibri"/>
                <w:b/>
                <w:color w:val="000000"/>
                <w:sz w:val="22"/>
                <w:szCs w:val="22"/>
                <w:lang w:eastAsia="es-CO"/>
              </w:rPr>
            </w:pPr>
            <w:r w:rsidRPr="00620C36">
              <w:rPr>
                <w:rFonts w:ascii="Arial Narrow" w:eastAsia="Times New Roman" w:hAnsi="Arial Narrow" w:cs="Calibri"/>
                <w:b/>
                <w:color w:val="000000"/>
                <w:sz w:val="22"/>
                <w:szCs w:val="22"/>
                <w:lang w:eastAsia="es-CO"/>
              </w:rPr>
              <w:t>18</w:t>
            </w:r>
          </w:p>
        </w:tc>
        <w:tc>
          <w:tcPr>
            <w:tcW w:w="530" w:type="pct"/>
            <w:tcBorders>
              <w:top w:val="nil"/>
              <w:left w:val="nil"/>
              <w:bottom w:val="single" w:sz="4" w:space="0" w:color="auto"/>
              <w:right w:val="single" w:sz="4" w:space="0" w:color="auto"/>
            </w:tcBorders>
            <w:shd w:val="clear" w:color="000000" w:fill="F8CBAD"/>
            <w:noWrap/>
            <w:vAlign w:val="bottom"/>
            <w:hideMark/>
          </w:tcPr>
          <w:p w14:paraId="24CF9366" w14:textId="4753B4E2" w:rsidR="00192D6F" w:rsidRPr="00620C36" w:rsidRDefault="00620C36" w:rsidP="00620C36">
            <w:pPr>
              <w:jc w:val="center"/>
              <w:rPr>
                <w:rFonts w:ascii="Arial Narrow" w:eastAsia="Times New Roman" w:hAnsi="Arial Narrow" w:cs="Calibri"/>
                <w:b/>
                <w:color w:val="000000"/>
                <w:sz w:val="22"/>
                <w:szCs w:val="22"/>
                <w:lang w:eastAsia="es-CO"/>
              </w:rPr>
            </w:pPr>
            <w:r w:rsidRPr="00620C36">
              <w:rPr>
                <w:rFonts w:ascii="Arial Narrow" w:eastAsia="Times New Roman" w:hAnsi="Arial Narrow" w:cs="Calibri"/>
                <w:b/>
                <w:color w:val="000000"/>
                <w:sz w:val="22"/>
                <w:szCs w:val="22"/>
                <w:lang w:eastAsia="es-CO"/>
              </w:rPr>
              <w:t>18</w:t>
            </w:r>
          </w:p>
        </w:tc>
        <w:tc>
          <w:tcPr>
            <w:tcW w:w="513" w:type="pct"/>
            <w:tcBorders>
              <w:top w:val="nil"/>
              <w:left w:val="nil"/>
              <w:bottom w:val="single" w:sz="4" w:space="0" w:color="auto"/>
              <w:right w:val="single" w:sz="4" w:space="0" w:color="auto"/>
            </w:tcBorders>
            <w:shd w:val="clear" w:color="000000" w:fill="F8CBAD"/>
            <w:noWrap/>
            <w:vAlign w:val="bottom"/>
            <w:hideMark/>
          </w:tcPr>
          <w:p w14:paraId="4A56694D" w14:textId="26DC8ED4" w:rsidR="00192D6F" w:rsidRPr="00620C36" w:rsidRDefault="00620C36" w:rsidP="00620C36">
            <w:pPr>
              <w:jc w:val="center"/>
              <w:rPr>
                <w:rFonts w:ascii="Arial Narrow" w:eastAsia="Times New Roman" w:hAnsi="Arial Narrow" w:cs="Calibri"/>
                <w:b/>
                <w:color w:val="000000"/>
                <w:sz w:val="22"/>
                <w:szCs w:val="22"/>
                <w:lang w:eastAsia="es-CO"/>
              </w:rPr>
            </w:pPr>
            <w:r w:rsidRPr="00620C36">
              <w:rPr>
                <w:rFonts w:ascii="Arial Narrow" w:eastAsia="Times New Roman" w:hAnsi="Arial Narrow" w:cs="Calibri"/>
                <w:b/>
                <w:color w:val="000000"/>
                <w:sz w:val="22"/>
                <w:szCs w:val="22"/>
                <w:lang w:eastAsia="es-CO"/>
              </w:rPr>
              <w:t>54</w:t>
            </w:r>
          </w:p>
        </w:tc>
      </w:tr>
      <w:tr w:rsidR="00192D6F" w:rsidRPr="008311E6" w14:paraId="48B60161" w14:textId="77777777" w:rsidTr="008311E6">
        <w:trPr>
          <w:trHeight w:val="360"/>
        </w:trPr>
        <w:tc>
          <w:tcPr>
            <w:tcW w:w="2989" w:type="pct"/>
            <w:gridSpan w:val="2"/>
            <w:tcBorders>
              <w:top w:val="single" w:sz="4" w:space="0" w:color="auto"/>
              <w:left w:val="single" w:sz="4" w:space="0" w:color="auto"/>
              <w:bottom w:val="single" w:sz="4" w:space="0" w:color="auto"/>
              <w:right w:val="single" w:sz="4" w:space="0" w:color="000000"/>
            </w:tcBorders>
            <w:shd w:val="clear" w:color="000000" w:fill="9BC2E6"/>
            <w:vAlign w:val="center"/>
            <w:hideMark/>
          </w:tcPr>
          <w:p w14:paraId="10C9F43D" w14:textId="77777777" w:rsidR="00192D6F" w:rsidRPr="008311E6" w:rsidRDefault="00192D6F" w:rsidP="00192D6F">
            <w:pPr>
              <w:rPr>
                <w:rFonts w:ascii="Arial Narrow" w:eastAsia="Times New Roman" w:hAnsi="Arial Narrow" w:cs="Calibri"/>
                <w:b/>
                <w:bCs/>
                <w:color w:val="000000"/>
                <w:sz w:val="22"/>
                <w:szCs w:val="22"/>
                <w:lang w:eastAsia="es-CO"/>
              </w:rPr>
            </w:pPr>
            <w:r w:rsidRPr="008311E6">
              <w:rPr>
                <w:rFonts w:ascii="Arial Narrow" w:eastAsia="Times New Roman" w:hAnsi="Arial Narrow" w:cs="Calibri"/>
                <w:b/>
                <w:bCs/>
                <w:color w:val="000000"/>
                <w:sz w:val="22"/>
                <w:szCs w:val="22"/>
                <w:lang w:eastAsia="es-CO"/>
              </w:rPr>
              <w:t xml:space="preserve">Total </w:t>
            </w:r>
          </w:p>
        </w:tc>
        <w:tc>
          <w:tcPr>
            <w:tcW w:w="496" w:type="pct"/>
            <w:tcBorders>
              <w:top w:val="nil"/>
              <w:left w:val="nil"/>
              <w:bottom w:val="single" w:sz="4" w:space="0" w:color="auto"/>
              <w:right w:val="single" w:sz="4" w:space="0" w:color="auto"/>
            </w:tcBorders>
            <w:shd w:val="clear" w:color="000000" w:fill="9BC2E6"/>
            <w:noWrap/>
            <w:vAlign w:val="bottom"/>
            <w:hideMark/>
          </w:tcPr>
          <w:p w14:paraId="2EAB8D05" w14:textId="0D5BAF64" w:rsidR="00192D6F" w:rsidRPr="00544750" w:rsidRDefault="00544750" w:rsidP="00544750">
            <w:pPr>
              <w:jc w:val="center"/>
              <w:rPr>
                <w:rFonts w:ascii="Arial Narrow" w:eastAsia="Times New Roman" w:hAnsi="Arial Narrow" w:cs="Calibri"/>
                <w:b/>
                <w:color w:val="000000"/>
                <w:sz w:val="22"/>
                <w:szCs w:val="22"/>
                <w:lang w:eastAsia="es-CO"/>
              </w:rPr>
            </w:pPr>
            <w:r w:rsidRPr="00544750">
              <w:rPr>
                <w:rFonts w:ascii="Arial Narrow" w:eastAsia="Times New Roman" w:hAnsi="Arial Narrow" w:cs="Calibri"/>
                <w:b/>
                <w:color w:val="000000"/>
                <w:sz w:val="22"/>
                <w:szCs w:val="22"/>
                <w:lang w:eastAsia="es-CO"/>
              </w:rPr>
              <w:t>139</w:t>
            </w:r>
          </w:p>
        </w:tc>
        <w:tc>
          <w:tcPr>
            <w:tcW w:w="472" w:type="pct"/>
            <w:tcBorders>
              <w:top w:val="nil"/>
              <w:left w:val="nil"/>
              <w:bottom w:val="single" w:sz="4" w:space="0" w:color="auto"/>
              <w:right w:val="single" w:sz="4" w:space="0" w:color="auto"/>
            </w:tcBorders>
            <w:shd w:val="clear" w:color="000000" w:fill="9BC2E6"/>
            <w:noWrap/>
            <w:vAlign w:val="bottom"/>
            <w:hideMark/>
          </w:tcPr>
          <w:p w14:paraId="064DCFE3" w14:textId="56D06815" w:rsidR="00192D6F" w:rsidRPr="00544750" w:rsidRDefault="00544750" w:rsidP="00544750">
            <w:pPr>
              <w:jc w:val="center"/>
              <w:rPr>
                <w:rFonts w:ascii="Arial Narrow" w:eastAsia="Times New Roman" w:hAnsi="Arial Narrow" w:cs="Calibri"/>
                <w:b/>
                <w:color w:val="000000"/>
                <w:sz w:val="22"/>
                <w:szCs w:val="22"/>
                <w:lang w:eastAsia="es-CO"/>
              </w:rPr>
            </w:pPr>
            <w:r w:rsidRPr="00544750">
              <w:rPr>
                <w:rFonts w:ascii="Arial Narrow" w:eastAsia="Times New Roman" w:hAnsi="Arial Narrow" w:cs="Calibri"/>
                <w:b/>
                <w:color w:val="000000"/>
                <w:sz w:val="22"/>
                <w:szCs w:val="22"/>
                <w:lang w:eastAsia="es-CO"/>
              </w:rPr>
              <w:t>106</w:t>
            </w:r>
          </w:p>
        </w:tc>
        <w:tc>
          <w:tcPr>
            <w:tcW w:w="530" w:type="pct"/>
            <w:tcBorders>
              <w:top w:val="nil"/>
              <w:left w:val="nil"/>
              <w:bottom w:val="single" w:sz="4" w:space="0" w:color="auto"/>
              <w:right w:val="single" w:sz="4" w:space="0" w:color="auto"/>
            </w:tcBorders>
            <w:shd w:val="clear" w:color="000000" w:fill="9BC2E6"/>
            <w:noWrap/>
            <w:vAlign w:val="bottom"/>
            <w:hideMark/>
          </w:tcPr>
          <w:p w14:paraId="722CED7C" w14:textId="2A480465" w:rsidR="00192D6F" w:rsidRPr="00544750" w:rsidRDefault="00544750" w:rsidP="00544750">
            <w:pPr>
              <w:jc w:val="center"/>
              <w:rPr>
                <w:rFonts w:ascii="Arial Narrow" w:eastAsia="Times New Roman" w:hAnsi="Arial Narrow" w:cs="Calibri"/>
                <w:b/>
                <w:color w:val="000000"/>
                <w:sz w:val="22"/>
                <w:szCs w:val="22"/>
                <w:lang w:eastAsia="es-CO"/>
              </w:rPr>
            </w:pPr>
            <w:r w:rsidRPr="00544750">
              <w:rPr>
                <w:rFonts w:ascii="Arial Narrow" w:eastAsia="Times New Roman" w:hAnsi="Arial Narrow" w:cs="Calibri"/>
                <w:b/>
                <w:color w:val="000000"/>
                <w:sz w:val="22"/>
                <w:szCs w:val="22"/>
                <w:lang w:eastAsia="es-CO"/>
              </w:rPr>
              <w:t>106</w:t>
            </w:r>
          </w:p>
        </w:tc>
        <w:tc>
          <w:tcPr>
            <w:tcW w:w="513" w:type="pct"/>
            <w:tcBorders>
              <w:top w:val="nil"/>
              <w:left w:val="nil"/>
              <w:bottom w:val="single" w:sz="4" w:space="0" w:color="auto"/>
              <w:right w:val="single" w:sz="4" w:space="0" w:color="auto"/>
            </w:tcBorders>
            <w:shd w:val="clear" w:color="000000" w:fill="9BC2E6"/>
            <w:noWrap/>
            <w:vAlign w:val="bottom"/>
            <w:hideMark/>
          </w:tcPr>
          <w:p w14:paraId="409FACD3" w14:textId="5FEFB616" w:rsidR="00192D6F" w:rsidRPr="00544750" w:rsidRDefault="00544750" w:rsidP="00544750">
            <w:pPr>
              <w:jc w:val="center"/>
              <w:rPr>
                <w:rFonts w:ascii="Arial Narrow" w:eastAsia="Times New Roman" w:hAnsi="Arial Narrow" w:cs="Calibri"/>
                <w:b/>
                <w:color w:val="000000"/>
                <w:sz w:val="22"/>
                <w:szCs w:val="22"/>
                <w:lang w:eastAsia="es-CO"/>
              </w:rPr>
            </w:pPr>
            <w:r w:rsidRPr="00544750">
              <w:rPr>
                <w:rFonts w:ascii="Arial Narrow" w:eastAsia="Times New Roman" w:hAnsi="Arial Narrow" w:cs="Calibri"/>
                <w:b/>
                <w:color w:val="000000"/>
                <w:sz w:val="22"/>
                <w:szCs w:val="22"/>
                <w:lang w:eastAsia="es-CO"/>
              </w:rPr>
              <w:t>400</w:t>
            </w:r>
          </w:p>
        </w:tc>
      </w:tr>
    </w:tbl>
    <w:p w14:paraId="66C56925" w14:textId="3E5FAB8D" w:rsidR="00C54C6C" w:rsidRPr="00F35E0A" w:rsidRDefault="00C54C6C" w:rsidP="00F6173B">
      <w:pPr>
        <w:jc w:val="both"/>
        <w:rPr>
          <w:rFonts w:ascii="Arial Narrow" w:hAnsi="Arial Narrow" w:cstheme="minorHAnsi"/>
          <w:sz w:val="22"/>
          <w:szCs w:val="22"/>
        </w:rPr>
      </w:pPr>
    </w:p>
    <w:sectPr w:rsidR="00C54C6C" w:rsidRPr="00F35E0A" w:rsidSect="008033FF">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0FE757A" w14:textId="77777777" w:rsidR="00854B58" w:rsidRDefault="00854B58" w:rsidP="005F0A1B">
      <w:r>
        <w:separator/>
      </w:r>
    </w:p>
  </w:endnote>
  <w:endnote w:type="continuationSeparator" w:id="0">
    <w:p w14:paraId="76900B7F" w14:textId="77777777" w:rsidR="00854B58" w:rsidRDefault="00854B58" w:rsidP="005F0A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5C6AD8D" w14:textId="77777777" w:rsidR="00854B58" w:rsidRDefault="00854B58" w:rsidP="005F0A1B">
      <w:r>
        <w:separator/>
      </w:r>
    </w:p>
  </w:footnote>
  <w:footnote w:type="continuationSeparator" w:id="0">
    <w:p w14:paraId="090A5663" w14:textId="77777777" w:rsidR="00854B58" w:rsidRDefault="00854B58" w:rsidP="005F0A1B">
      <w:r>
        <w:continuationSeparator/>
      </w:r>
    </w:p>
  </w:footnote>
  <w:footnote w:id="1">
    <w:p w14:paraId="4F1D1128" w14:textId="349966A8" w:rsidR="005F0A1B" w:rsidRPr="005F0A1B" w:rsidRDefault="005F0A1B">
      <w:pPr>
        <w:pStyle w:val="Textonotapie"/>
        <w:rPr>
          <w:lang w:val="es-MX"/>
        </w:rPr>
      </w:pPr>
      <w:r>
        <w:rPr>
          <w:rStyle w:val="Refdenotaalpie"/>
        </w:rPr>
        <w:footnoteRef/>
      </w:r>
      <w:r>
        <w:t xml:space="preserve"> </w:t>
      </w:r>
      <w:r>
        <w:rPr>
          <w:lang w:val="es-MX"/>
        </w:rPr>
        <w:t xml:space="preserve">Datos no confirmados.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B66275"/>
    <w:multiLevelType w:val="multilevel"/>
    <w:tmpl w:val="D18677A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C2A6940"/>
    <w:multiLevelType w:val="hybridMultilevel"/>
    <w:tmpl w:val="2AE4B5C2"/>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15:restartNumberingAfterBreak="0">
    <w:nsid w:val="1B68293F"/>
    <w:multiLevelType w:val="hybridMultilevel"/>
    <w:tmpl w:val="284E94B6"/>
    <w:lvl w:ilvl="0" w:tplc="8BA23C0C">
      <w:start w:val="1"/>
      <w:numFmt w:val="decimal"/>
      <w:lvlText w:val="%1."/>
      <w:lvlJc w:val="left"/>
      <w:pPr>
        <w:ind w:left="720" w:hanging="360"/>
      </w:pPr>
      <w:rPr>
        <w:rFonts w:eastAsiaTheme="minorHAnsi" w:hint="default"/>
        <w:color w:val="000000" w:themeColor="text1"/>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 w15:restartNumberingAfterBreak="0">
    <w:nsid w:val="235410E7"/>
    <w:multiLevelType w:val="hybridMultilevel"/>
    <w:tmpl w:val="F25A2258"/>
    <w:lvl w:ilvl="0" w:tplc="518CFE86">
      <w:start w:val="2"/>
      <w:numFmt w:val="bullet"/>
      <w:lvlText w:val="-"/>
      <w:lvlJc w:val="left"/>
      <w:pPr>
        <w:ind w:left="720" w:hanging="360"/>
      </w:pPr>
      <w:rPr>
        <w:rFonts w:ascii="Calibri" w:eastAsiaTheme="minorHAnsi" w:hAnsi="Calibri" w:cs="Calibri"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4" w15:restartNumberingAfterBreak="0">
    <w:nsid w:val="2C090186"/>
    <w:multiLevelType w:val="hybridMultilevel"/>
    <w:tmpl w:val="3676D3AC"/>
    <w:lvl w:ilvl="0" w:tplc="040A000F">
      <w:start w:val="1"/>
      <w:numFmt w:val="decimal"/>
      <w:lvlText w:val="%1."/>
      <w:lvlJc w:val="left"/>
      <w:pPr>
        <w:ind w:left="720" w:hanging="360"/>
      </w:p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5" w15:restartNumberingAfterBreak="0">
    <w:nsid w:val="39785EED"/>
    <w:multiLevelType w:val="hybridMultilevel"/>
    <w:tmpl w:val="3676D3AC"/>
    <w:lvl w:ilvl="0" w:tplc="040A000F">
      <w:start w:val="1"/>
      <w:numFmt w:val="decimal"/>
      <w:lvlText w:val="%1."/>
      <w:lvlJc w:val="left"/>
      <w:pPr>
        <w:ind w:left="3338" w:hanging="360"/>
      </w:p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6" w15:restartNumberingAfterBreak="0">
    <w:nsid w:val="3B9B6C89"/>
    <w:multiLevelType w:val="hybridMultilevel"/>
    <w:tmpl w:val="3676D3AC"/>
    <w:lvl w:ilvl="0" w:tplc="040A000F">
      <w:start w:val="1"/>
      <w:numFmt w:val="decimal"/>
      <w:lvlText w:val="%1."/>
      <w:lvlJc w:val="left"/>
      <w:pPr>
        <w:ind w:left="720" w:hanging="360"/>
      </w:p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7" w15:restartNumberingAfterBreak="0">
    <w:nsid w:val="5CED485C"/>
    <w:multiLevelType w:val="hybridMultilevel"/>
    <w:tmpl w:val="492C828C"/>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 w15:restartNumberingAfterBreak="0">
    <w:nsid w:val="5FD11606"/>
    <w:multiLevelType w:val="hybridMultilevel"/>
    <w:tmpl w:val="3676D3AC"/>
    <w:lvl w:ilvl="0" w:tplc="040A000F">
      <w:start w:val="1"/>
      <w:numFmt w:val="decimal"/>
      <w:lvlText w:val="%1."/>
      <w:lvlJc w:val="left"/>
      <w:pPr>
        <w:ind w:left="720" w:hanging="360"/>
      </w:p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9" w15:restartNumberingAfterBreak="0">
    <w:nsid w:val="65815A33"/>
    <w:multiLevelType w:val="hybridMultilevel"/>
    <w:tmpl w:val="2D349B42"/>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0" w15:restartNumberingAfterBreak="0">
    <w:nsid w:val="672F3777"/>
    <w:multiLevelType w:val="hybridMultilevel"/>
    <w:tmpl w:val="27962058"/>
    <w:lvl w:ilvl="0" w:tplc="240A0011">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1" w15:restartNumberingAfterBreak="0">
    <w:nsid w:val="6AE067B7"/>
    <w:multiLevelType w:val="hybridMultilevel"/>
    <w:tmpl w:val="A148D732"/>
    <w:lvl w:ilvl="0" w:tplc="E488F4AA">
      <w:start w:val="1"/>
      <w:numFmt w:val="decimal"/>
      <w:lvlText w:val="%1."/>
      <w:lvlJc w:val="left"/>
      <w:pPr>
        <w:ind w:left="428" w:hanging="360"/>
      </w:pPr>
      <w:rPr>
        <w:rFonts w:hint="default"/>
      </w:rPr>
    </w:lvl>
    <w:lvl w:ilvl="1" w:tplc="240A0019" w:tentative="1">
      <w:start w:val="1"/>
      <w:numFmt w:val="lowerLetter"/>
      <w:lvlText w:val="%2."/>
      <w:lvlJc w:val="left"/>
      <w:pPr>
        <w:ind w:left="1148" w:hanging="360"/>
      </w:pPr>
    </w:lvl>
    <w:lvl w:ilvl="2" w:tplc="240A001B" w:tentative="1">
      <w:start w:val="1"/>
      <w:numFmt w:val="lowerRoman"/>
      <w:lvlText w:val="%3."/>
      <w:lvlJc w:val="right"/>
      <w:pPr>
        <w:ind w:left="1868" w:hanging="180"/>
      </w:pPr>
    </w:lvl>
    <w:lvl w:ilvl="3" w:tplc="240A000F" w:tentative="1">
      <w:start w:val="1"/>
      <w:numFmt w:val="decimal"/>
      <w:lvlText w:val="%4."/>
      <w:lvlJc w:val="left"/>
      <w:pPr>
        <w:ind w:left="2588" w:hanging="360"/>
      </w:pPr>
    </w:lvl>
    <w:lvl w:ilvl="4" w:tplc="240A0019" w:tentative="1">
      <w:start w:val="1"/>
      <w:numFmt w:val="lowerLetter"/>
      <w:lvlText w:val="%5."/>
      <w:lvlJc w:val="left"/>
      <w:pPr>
        <w:ind w:left="3308" w:hanging="360"/>
      </w:pPr>
    </w:lvl>
    <w:lvl w:ilvl="5" w:tplc="240A001B" w:tentative="1">
      <w:start w:val="1"/>
      <w:numFmt w:val="lowerRoman"/>
      <w:lvlText w:val="%6."/>
      <w:lvlJc w:val="right"/>
      <w:pPr>
        <w:ind w:left="4028" w:hanging="180"/>
      </w:pPr>
    </w:lvl>
    <w:lvl w:ilvl="6" w:tplc="240A000F" w:tentative="1">
      <w:start w:val="1"/>
      <w:numFmt w:val="decimal"/>
      <w:lvlText w:val="%7."/>
      <w:lvlJc w:val="left"/>
      <w:pPr>
        <w:ind w:left="4748" w:hanging="360"/>
      </w:pPr>
    </w:lvl>
    <w:lvl w:ilvl="7" w:tplc="240A0019" w:tentative="1">
      <w:start w:val="1"/>
      <w:numFmt w:val="lowerLetter"/>
      <w:lvlText w:val="%8."/>
      <w:lvlJc w:val="left"/>
      <w:pPr>
        <w:ind w:left="5468" w:hanging="360"/>
      </w:pPr>
    </w:lvl>
    <w:lvl w:ilvl="8" w:tplc="240A001B" w:tentative="1">
      <w:start w:val="1"/>
      <w:numFmt w:val="lowerRoman"/>
      <w:lvlText w:val="%9."/>
      <w:lvlJc w:val="right"/>
      <w:pPr>
        <w:ind w:left="6188" w:hanging="180"/>
      </w:pPr>
    </w:lvl>
  </w:abstractNum>
  <w:abstractNum w:abstractNumId="12" w15:restartNumberingAfterBreak="0">
    <w:nsid w:val="71CD2675"/>
    <w:multiLevelType w:val="hybridMultilevel"/>
    <w:tmpl w:val="7E5E50FE"/>
    <w:lvl w:ilvl="0" w:tplc="5A9EF736">
      <w:start w:val="1"/>
      <w:numFmt w:val="bullet"/>
      <w:lvlText w:val="-"/>
      <w:lvlJc w:val="left"/>
      <w:pPr>
        <w:ind w:left="720" w:hanging="360"/>
      </w:pPr>
      <w:rPr>
        <w:rFonts w:ascii="Calibri" w:eastAsiaTheme="minorHAnsi" w:hAnsi="Calibri" w:cs="Calibri"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abstractNumId w:val="4"/>
  </w:num>
  <w:num w:numId="2">
    <w:abstractNumId w:val="6"/>
  </w:num>
  <w:num w:numId="3">
    <w:abstractNumId w:val="8"/>
  </w:num>
  <w:num w:numId="4">
    <w:abstractNumId w:val="5"/>
  </w:num>
  <w:num w:numId="5">
    <w:abstractNumId w:val="1"/>
  </w:num>
  <w:num w:numId="6">
    <w:abstractNumId w:val="12"/>
  </w:num>
  <w:num w:numId="7">
    <w:abstractNumId w:val="3"/>
  </w:num>
  <w:num w:numId="8">
    <w:abstractNumId w:val="0"/>
  </w:num>
  <w:num w:numId="9">
    <w:abstractNumId w:val="11"/>
  </w:num>
  <w:num w:numId="10">
    <w:abstractNumId w:val="2"/>
  </w:num>
  <w:num w:numId="11">
    <w:abstractNumId w:val="7"/>
  </w:num>
  <w:num w:numId="12">
    <w:abstractNumId w:val="10"/>
  </w:num>
  <w:num w:numId="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52BA"/>
    <w:rsid w:val="00012905"/>
    <w:rsid w:val="0001638D"/>
    <w:rsid w:val="00023F62"/>
    <w:rsid w:val="0005718F"/>
    <w:rsid w:val="0006633E"/>
    <w:rsid w:val="00066F74"/>
    <w:rsid w:val="00073FFC"/>
    <w:rsid w:val="0007726D"/>
    <w:rsid w:val="000839F9"/>
    <w:rsid w:val="00096A74"/>
    <w:rsid w:val="000F481F"/>
    <w:rsid w:val="00104AA4"/>
    <w:rsid w:val="00137A00"/>
    <w:rsid w:val="001410E3"/>
    <w:rsid w:val="001461B8"/>
    <w:rsid w:val="00153240"/>
    <w:rsid w:val="00191673"/>
    <w:rsid w:val="00192D6F"/>
    <w:rsid w:val="001A18BF"/>
    <w:rsid w:val="001B4480"/>
    <w:rsid w:val="001E2A06"/>
    <w:rsid w:val="001E34AE"/>
    <w:rsid w:val="00202E88"/>
    <w:rsid w:val="00203920"/>
    <w:rsid w:val="0021624D"/>
    <w:rsid w:val="002303DB"/>
    <w:rsid w:val="00234E3A"/>
    <w:rsid w:val="00247899"/>
    <w:rsid w:val="00253C43"/>
    <w:rsid w:val="00257BFC"/>
    <w:rsid w:val="002856B2"/>
    <w:rsid w:val="00296AB5"/>
    <w:rsid w:val="002B5CCF"/>
    <w:rsid w:val="002D4009"/>
    <w:rsid w:val="002D5FA8"/>
    <w:rsid w:val="002E1C18"/>
    <w:rsid w:val="00310E0E"/>
    <w:rsid w:val="00314988"/>
    <w:rsid w:val="0032076F"/>
    <w:rsid w:val="003264CB"/>
    <w:rsid w:val="003314CB"/>
    <w:rsid w:val="0034083B"/>
    <w:rsid w:val="00367C06"/>
    <w:rsid w:val="003846DB"/>
    <w:rsid w:val="00390587"/>
    <w:rsid w:val="003A7FD5"/>
    <w:rsid w:val="003B0522"/>
    <w:rsid w:val="003D392E"/>
    <w:rsid w:val="003F6038"/>
    <w:rsid w:val="003F70F7"/>
    <w:rsid w:val="003F773A"/>
    <w:rsid w:val="004116C4"/>
    <w:rsid w:val="00431261"/>
    <w:rsid w:val="00433085"/>
    <w:rsid w:val="004722E5"/>
    <w:rsid w:val="00480602"/>
    <w:rsid w:val="00480F89"/>
    <w:rsid w:val="00497D9F"/>
    <w:rsid w:val="004A3F9B"/>
    <w:rsid w:val="004A703F"/>
    <w:rsid w:val="004E7DBE"/>
    <w:rsid w:val="00506F49"/>
    <w:rsid w:val="00525770"/>
    <w:rsid w:val="00535D94"/>
    <w:rsid w:val="00544750"/>
    <w:rsid w:val="00550702"/>
    <w:rsid w:val="005A583E"/>
    <w:rsid w:val="005C303E"/>
    <w:rsid w:val="005D3D0D"/>
    <w:rsid w:val="005D6484"/>
    <w:rsid w:val="005F0A1B"/>
    <w:rsid w:val="006151E9"/>
    <w:rsid w:val="00620C36"/>
    <w:rsid w:val="006418DE"/>
    <w:rsid w:val="006436F1"/>
    <w:rsid w:val="00647048"/>
    <w:rsid w:val="00650AA1"/>
    <w:rsid w:val="006A0095"/>
    <w:rsid w:val="006A7FDF"/>
    <w:rsid w:val="006B04E1"/>
    <w:rsid w:val="006F327A"/>
    <w:rsid w:val="006F48A8"/>
    <w:rsid w:val="00712C67"/>
    <w:rsid w:val="0071695A"/>
    <w:rsid w:val="00761E96"/>
    <w:rsid w:val="007652BA"/>
    <w:rsid w:val="00787078"/>
    <w:rsid w:val="007A06BD"/>
    <w:rsid w:val="007A090D"/>
    <w:rsid w:val="007C335D"/>
    <w:rsid w:val="007E67ED"/>
    <w:rsid w:val="00800E40"/>
    <w:rsid w:val="008033FF"/>
    <w:rsid w:val="008034F4"/>
    <w:rsid w:val="008311E6"/>
    <w:rsid w:val="00854B58"/>
    <w:rsid w:val="0085782B"/>
    <w:rsid w:val="00871EF2"/>
    <w:rsid w:val="008729C9"/>
    <w:rsid w:val="008B2A77"/>
    <w:rsid w:val="008B39AB"/>
    <w:rsid w:val="008C2933"/>
    <w:rsid w:val="008D0869"/>
    <w:rsid w:val="008E51F4"/>
    <w:rsid w:val="008F0A91"/>
    <w:rsid w:val="00906688"/>
    <w:rsid w:val="00933B1A"/>
    <w:rsid w:val="00940C73"/>
    <w:rsid w:val="00942F91"/>
    <w:rsid w:val="00961C5C"/>
    <w:rsid w:val="00965BD3"/>
    <w:rsid w:val="00965FEB"/>
    <w:rsid w:val="009849B2"/>
    <w:rsid w:val="009914BF"/>
    <w:rsid w:val="009A3595"/>
    <w:rsid w:val="009B0FD9"/>
    <w:rsid w:val="009C226F"/>
    <w:rsid w:val="009C7034"/>
    <w:rsid w:val="009C7E23"/>
    <w:rsid w:val="00A00AF1"/>
    <w:rsid w:val="00A026C9"/>
    <w:rsid w:val="00A05EC0"/>
    <w:rsid w:val="00A10A62"/>
    <w:rsid w:val="00A2002A"/>
    <w:rsid w:val="00A61B95"/>
    <w:rsid w:val="00A62070"/>
    <w:rsid w:val="00A833BD"/>
    <w:rsid w:val="00A87664"/>
    <w:rsid w:val="00A87A46"/>
    <w:rsid w:val="00A90F30"/>
    <w:rsid w:val="00AB0632"/>
    <w:rsid w:val="00AB2EE7"/>
    <w:rsid w:val="00AB629B"/>
    <w:rsid w:val="00AC4147"/>
    <w:rsid w:val="00AC53FF"/>
    <w:rsid w:val="00AC67C5"/>
    <w:rsid w:val="00AC79FC"/>
    <w:rsid w:val="00AD07FB"/>
    <w:rsid w:val="00AD7D44"/>
    <w:rsid w:val="00AE2ECF"/>
    <w:rsid w:val="00B022EF"/>
    <w:rsid w:val="00B040D0"/>
    <w:rsid w:val="00B30D7E"/>
    <w:rsid w:val="00B429D3"/>
    <w:rsid w:val="00B42D05"/>
    <w:rsid w:val="00B450A1"/>
    <w:rsid w:val="00B97A05"/>
    <w:rsid w:val="00BB4EF6"/>
    <w:rsid w:val="00BD7730"/>
    <w:rsid w:val="00BF5D67"/>
    <w:rsid w:val="00C22F11"/>
    <w:rsid w:val="00C32523"/>
    <w:rsid w:val="00C338B9"/>
    <w:rsid w:val="00C42E50"/>
    <w:rsid w:val="00C43935"/>
    <w:rsid w:val="00C54C6C"/>
    <w:rsid w:val="00CB071B"/>
    <w:rsid w:val="00CB17D4"/>
    <w:rsid w:val="00CB2662"/>
    <w:rsid w:val="00CB2F8F"/>
    <w:rsid w:val="00CD20D5"/>
    <w:rsid w:val="00D352F8"/>
    <w:rsid w:val="00D4441A"/>
    <w:rsid w:val="00D44D8E"/>
    <w:rsid w:val="00D532DC"/>
    <w:rsid w:val="00D90937"/>
    <w:rsid w:val="00DB00D0"/>
    <w:rsid w:val="00DB60AF"/>
    <w:rsid w:val="00DC6723"/>
    <w:rsid w:val="00DF48DB"/>
    <w:rsid w:val="00E2514F"/>
    <w:rsid w:val="00E31F92"/>
    <w:rsid w:val="00E36237"/>
    <w:rsid w:val="00E405FF"/>
    <w:rsid w:val="00E84E62"/>
    <w:rsid w:val="00EC4330"/>
    <w:rsid w:val="00EF1B65"/>
    <w:rsid w:val="00EF60A2"/>
    <w:rsid w:val="00EF6B0A"/>
    <w:rsid w:val="00F057E9"/>
    <w:rsid w:val="00F35E0A"/>
    <w:rsid w:val="00F45E92"/>
    <w:rsid w:val="00F5366F"/>
    <w:rsid w:val="00F6173B"/>
    <w:rsid w:val="00F640F5"/>
    <w:rsid w:val="00F948DA"/>
    <w:rsid w:val="00FA70EF"/>
    <w:rsid w:val="00FE0FDB"/>
    <w:rsid w:val="00FF1B27"/>
    <w:rsid w:val="00FF5D77"/>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812F7C"/>
  <w15:chartTrackingRefBased/>
  <w15:docId w15:val="{772CBC26-05A6-5341-869E-E5583419EF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s-CO"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uiPriority w:val="1"/>
    <w:qFormat/>
    <w:rsid w:val="007652BA"/>
    <w:rPr>
      <w:sz w:val="22"/>
      <w:szCs w:val="22"/>
    </w:rPr>
  </w:style>
  <w:style w:type="paragraph" w:styleId="Prrafodelista">
    <w:name w:val="List Paragraph"/>
    <w:basedOn w:val="Normal"/>
    <w:uiPriority w:val="34"/>
    <w:qFormat/>
    <w:rsid w:val="00FE0FDB"/>
    <w:pPr>
      <w:spacing w:after="160" w:line="259" w:lineRule="auto"/>
      <w:ind w:left="720"/>
      <w:contextualSpacing/>
    </w:pPr>
    <w:rPr>
      <w:sz w:val="22"/>
      <w:szCs w:val="22"/>
    </w:rPr>
  </w:style>
  <w:style w:type="paragraph" w:styleId="NormalWeb">
    <w:name w:val="Normal (Web)"/>
    <w:basedOn w:val="Normal"/>
    <w:uiPriority w:val="99"/>
    <w:unhideWhenUsed/>
    <w:rsid w:val="00FE0FDB"/>
    <w:pPr>
      <w:spacing w:before="100" w:beforeAutospacing="1" w:after="100" w:afterAutospacing="1"/>
    </w:pPr>
    <w:rPr>
      <w:rFonts w:ascii="Times New Roman" w:eastAsia="Times New Roman" w:hAnsi="Times New Roman" w:cs="Times New Roman"/>
      <w:lang w:eastAsia="es-CO"/>
    </w:rPr>
  </w:style>
  <w:style w:type="table" w:styleId="Tablaconcuadrcula">
    <w:name w:val="Table Grid"/>
    <w:basedOn w:val="Tablanormal"/>
    <w:uiPriority w:val="39"/>
    <w:rsid w:val="00FE0FDB"/>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independiente">
    <w:name w:val="Body Text"/>
    <w:basedOn w:val="Normal"/>
    <w:link w:val="TextoindependienteCar"/>
    <w:rsid w:val="00E31F92"/>
    <w:pPr>
      <w:suppressAutoHyphens/>
      <w:overflowPunct w:val="0"/>
      <w:autoSpaceDE w:val="0"/>
      <w:autoSpaceDN w:val="0"/>
      <w:jc w:val="both"/>
      <w:textAlignment w:val="baseline"/>
    </w:pPr>
    <w:rPr>
      <w:rFonts w:ascii="Arial" w:eastAsia="Times New Roman" w:hAnsi="Arial" w:cs="Times New Roman"/>
      <w:i/>
      <w:szCs w:val="20"/>
      <w:lang w:val="es-ES" w:eastAsia="es-ES"/>
    </w:rPr>
  </w:style>
  <w:style w:type="character" w:customStyle="1" w:styleId="TextoindependienteCar">
    <w:name w:val="Texto independiente Car"/>
    <w:basedOn w:val="Fuentedeprrafopredeter"/>
    <w:link w:val="Textoindependiente"/>
    <w:rsid w:val="00E31F92"/>
    <w:rPr>
      <w:rFonts w:ascii="Arial" w:eastAsia="Times New Roman" w:hAnsi="Arial" w:cs="Times New Roman"/>
      <w:i/>
      <w:szCs w:val="20"/>
      <w:lang w:val="es-ES" w:eastAsia="es-ES"/>
    </w:rPr>
  </w:style>
  <w:style w:type="paragraph" w:styleId="Descripcin">
    <w:name w:val="caption"/>
    <w:aliases w:val="Anexo"/>
    <w:basedOn w:val="Normal"/>
    <w:next w:val="Normal"/>
    <w:unhideWhenUsed/>
    <w:qFormat/>
    <w:rsid w:val="00A05EC0"/>
    <w:pPr>
      <w:spacing w:after="200"/>
    </w:pPr>
    <w:rPr>
      <w:i/>
      <w:iCs/>
      <w:color w:val="44546A" w:themeColor="text2"/>
      <w:sz w:val="18"/>
      <w:szCs w:val="18"/>
    </w:rPr>
  </w:style>
  <w:style w:type="character" w:styleId="Refdecomentario">
    <w:name w:val="annotation reference"/>
    <w:basedOn w:val="Fuentedeprrafopredeter"/>
    <w:uiPriority w:val="99"/>
    <w:semiHidden/>
    <w:unhideWhenUsed/>
    <w:rsid w:val="00DC6723"/>
    <w:rPr>
      <w:sz w:val="16"/>
      <w:szCs w:val="16"/>
    </w:rPr>
  </w:style>
  <w:style w:type="paragraph" w:styleId="Textocomentario">
    <w:name w:val="annotation text"/>
    <w:basedOn w:val="Normal"/>
    <w:link w:val="TextocomentarioCar"/>
    <w:uiPriority w:val="99"/>
    <w:semiHidden/>
    <w:unhideWhenUsed/>
    <w:rsid w:val="00DC6723"/>
    <w:rPr>
      <w:sz w:val="20"/>
      <w:szCs w:val="20"/>
    </w:rPr>
  </w:style>
  <w:style w:type="character" w:customStyle="1" w:styleId="TextocomentarioCar">
    <w:name w:val="Texto comentario Car"/>
    <w:basedOn w:val="Fuentedeprrafopredeter"/>
    <w:link w:val="Textocomentario"/>
    <w:uiPriority w:val="99"/>
    <w:semiHidden/>
    <w:rsid w:val="00DC6723"/>
    <w:rPr>
      <w:sz w:val="20"/>
      <w:szCs w:val="20"/>
    </w:rPr>
  </w:style>
  <w:style w:type="paragraph" w:styleId="Asuntodelcomentario">
    <w:name w:val="annotation subject"/>
    <w:basedOn w:val="Textocomentario"/>
    <w:next w:val="Textocomentario"/>
    <w:link w:val="AsuntodelcomentarioCar"/>
    <w:uiPriority w:val="99"/>
    <w:semiHidden/>
    <w:unhideWhenUsed/>
    <w:rsid w:val="00DC6723"/>
    <w:rPr>
      <w:b/>
      <w:bCs/>
    </w:rPr>
  </w:style>
  <w:style w:type="character" w:customStyle="1" w:styleId="AsuntodelcomentarioCar">
    <w:name w:val="Asunto del comentario Car"/>
    <w:basedOn w:val="TextocomentarioCar"/>
    <w:link w:val="Asuntodelcomentario"/>
    <w:uiPriority w:val="99"/>
    <w:semiHidden/>
    <w:rsid w:val="00DC6723"/>
    <w:rPr>
      <w:b/>
      <w:bCs/>
      <w:sz w:val="20"/>
      <w:szCs w:val="20"/>
    </w:rPr>
  </w:style>
  <w:style w:type="paragraph" w:styleId="Textodeglobo">
    <w:name w:val="Balloon Text"/>
    <w:basedOn w:val="Normal"/>
    <w:link w:val="TextodegloboCar"/>
    <w:uiPriority w:val="99"/>
    <w:semiHidden/>
    <w:unhideWhenUsed/>
    <w:rsid w:val="00DC6723"/>
    <w:rPr>
      <w:rFonts w:ascii="Times New Roman" w:hAnsi="Times New Roman" w:cs="Times New Roman"/>
      <w:sz w:val="18"/>
      <w:szCs w:val="18"/>
    </w:rPr>
  </w:style>
  <w:style w:type="character" w:customStyle="1" w:styleId="TextodegloboCar">
    <w:name w:val="Texto de globo Car"/>
    <w:basedOn w:val="Fuentedeprrafopredeter"/>
    <w:link w:val="Textodeglobo"/>
    <w:uiPriority w:val="99"/>
    <w:semiHidden/>
    <w:rsid w:val="00DC6723"/>
    <w:rPr>
      <w:rFonts w:ascii="Times New Roman" w:hAnsi="Times New Roman" w:cs="Times New Roman"/>
      <w:sz w:val="18"/>
      <w:szCs w:val="18"/>
    </w:rPr>
  </w:style>
  <w:style w:type="paragraph" w:styleId="Textonotapie">
    <w:name w:val="footnote text"/>
    <w:basedOn w:val="Normal"/>
    <w:link w:val="TextonotapieCar"/>
    <w:uiPriority w:val="99"/>
    <w:semiHidden/>
    <w:unhideWhenUsed/>
    <w:rsid w:val="005F0A1B"/>
    <w:rPr>
      <w:sz w:val="20"/>
      <w:szCs w:val="20"/>
    </w:rPr>
  </w:style>
  <w:style w:type="character" w:customStyle="1" w:styleId="TextonotapieCar">
    <w:name w:val="Texto nota pie Car"/>
    <w:basedOn w:val="Fuentedeprrafopredeter"/>
    <w:link w:val="Textonotapie"/>
    <w:uiPriority w:val="99"/>
    <w:semiHidden/>
    <w:rsid w:val="005F0A1B"/>
    <w:rPr>
      <w:sz w:val="20"/>
      <w:szCs w:val="20"/>
    </w:rPr>
  </w:style>
  <w:style w:type="character" w:styleId="Refdenotaalpie">
    <w:name w:val="footnote reference"/>
    <w:basedOn w:val="Fuentedeprrafopredeter"/>
    <w:uiPriority w:val="99"/>
    <w:semiHidden/>
    <w:unhideWhenUsed/>
    <w:rsid w:val="005F0A1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778309">
      <w:bodyDiv w:val="1"/>
      <w:marLeft w:val="0"/>
      <w:marRight w:val="0"/>
      <w:marTop w:val="0"/>
      <w:marBottom w:val="0"/>
      <w:divBdr>
        <w:top w:val="none" w:sz="0" w:space="0" w:color="auto"/>
        <w:left w:val="none" w:sz="0" w:space="0" w:color="auto"/>
        <w:bottom w:val="none" w:sz="0" w:space="0" w:color="auto"/>
        <w:right w:val="none" w:sz="0" w:space="0" w:color="auto"/>
      </w:divBdr>
    </w:div>
    <w:div w:id="347567900">
      <w:bodyDiv w:val="1"/>
      <w:marLeft w:val="0"/>
      <w:marRight w:val="0"/>
      <w:marTop w:val="0"/>
      <w:marBottom w:val="0"/>
      <w:divBdr>
        <w:top w:val="none" w:sz="0" w:space="0" w:color="auto"/>
        <w:left w:val="none" w:sz="0" w:space="0" w:color="auto"/>
        <w:bottom w:val="none" w:sz="0" w:space="0" w:color="auto"/>
        <w:right w:val="none" w:sz="0" w:space="0" w:color="auto"/>
      </w:divBdr>
      <w:divsChild>
        <w:div w:id="428506028">
          <w:marLeft w:val="0"/>
          <w:marRight w:val="0"/>
          <w:marTop w:val="0"/>
          <w:marBottom w:val="0"/>
          <w:divBdr>
            <w:top w:val="none" w:sz="0" w:space="0" w:color="auto"/>
            <w:left w:val="none" w:sz="0" w:space="0" w:color="auto"/>
            <w:bottom w:val="none" w:sz="0" w:space="0" w:color="auto"/>
            <w:right w:val="none" w:sz="0" w:space="0" w:color="auto"/>
          </w:divBdr>
          <w:divsChild>
            <w:div w:id="95954140">
              <w:marLeft w:val="0"/>
              <w:marRight w:val="0"/>
              <w:marTop w:val="0"/>
              <w:marBottom w:val="0"/>
              <w:divBdr>
                <w:top w:val="none" w:sz="0" w:space="0" w:color="auto"/>
                <w:left w:val="none" w:sz="0" w:space="0" w:color="auto"/>
                <w:bottom w:val="none" w:sz="0" w:space="0" w:color="auto"/>
                <w:right w:val="none" w:sz="0" w:space="0" w:color="auto"/>
              </w:divBdr>
              <w:divsChild>
                <w:div w:id="108402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7190850">
      <w:bodyDiv w:val="1"/>
      <w:marLeft w:val="0"/>
      <w:marRight w:val="0"/>
      <w:marTop w:val="0"/>
      <w:marBottom w:val="0"/>
      <w:divBdr>
        <w:top w:val="none" w:sz="0" w:space="0" w:color="auto"/>
        <w:left w:val="none" w:sz="0" w:space="0" w:color="auto"/>
        <w:bottom w:val="none" w:sz="0" w:space="0" w:color="auto"/>
        <w:right w:val="none" w:sz="0" w:space="0" w:color="auto"/>
      </w:divBdr>
      <w:divsChild>
        <w:div w:id="1834952280">
          <w:marLeft w:val="0"/>
          <w:marRight w:val="0"/>
          <w:marTop w:val="0"/>
          <w:marBottom w:val="0"/>
          <w:divBdr>
            <w:top w:val="none" w:sz="0" w:space="0" w:color="auto"/>
            <w:left w:val="none" w:sz="0" w:space="0" w:color="auto"/>
            <w:bottom w:val="none" w:sz="0" w:space="0" w:color="auto"/>
            <w:right w:val="none" w:sz="0" w:space="0" w:color="auto"/>
          </w:divBdr>
          <w:divsChild>
            <w:div w:id="1753891887">
              <w:marLeft w:val="0"/>
              <w:marRight w:val="0"/>
              <w:marTop w:val="0"/>
              <w:marBottom w:val="0"/>
              <w:divBdr>
                <w:top w:val="none" w:sz="0" w:space="0" w:color="auto"/>
                <w:left w:val="none" w:sz="0" w:space="0" w:color="auto"/>
                <w:bottom w:val="none" w:sz="0" w:space="0" w:color="auto"/>
                <w:right w:val="none" w:sz="0" w:space="0" w:color="auto"/>
              </w:divBdr>
              <w:divsChild>
                <w:div w:id="830758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2560987">
      <w:bodyDiv w:val="1"/>
      <w:marLeft w:val="0"/>
      <w:marRight w:val="0"/>
      <w:marTop w:val="0"/>
      <w:marBottom w:val="0"/>
      <w:divBdr>
        <w:top w:val="none" w:sz="0" w:space="0" w:color="auto"/>
        <w:left w:val="none" w:sz="0" w:space="0" w:color="auto"/>
        <w:bottom w:val="none" w:sz="0" w:space="0" w:color="auto"/>
        <w:right w:val="none" w:sz="0" w:space="0" w:color="auto"/>
      </w:divBdr>
    </w:div>
    <w:div w:id="944994871">
      <w:bodyDiv w:val="1"/>
      <w:marLeft w:val="0"/>
      <w:marRight w:val="0"/>
      <w:marTop w:val="0"/>
      <w:marBottom w:val="0"/>
      <w:divBdr>
        <w:top w:val="none" w:sz="0" w:space="0" w:color="auto"/>
        <w:left w:val="none" w:sz="0" w:space="0" w:color="auto"/>
        <w:bottom w:val="none" w:sz="0" w:space="0" w:color="auto"/>
        <w:right w:val="none" w:sz="0" w:space="0" w:color="auto"/>
      </w:divBdr>
    </w:div>
    <w:div w:id="991909297">
      <w:bodyDiv w:val="1"/>
      <w:marLeft w:val="0"/>
      <w:marRight w:val="0"/>
      <w:marTop w:val="0"/>
      <w:marBottom w:val="0"/>
      <w:divBdr>
        <w:top w:val="none" w:sz="0" w:space="0" w:color="auto"/>
        <w:left w:val="none" w:sz="0" w:space="0" w:color="auto"/>
        <w:bottom w:val="none" w:sz="0" w:space="0" w:color="auto"/>
        <w:right w:val="none" w:sz="0" w:space="0" w:color="auto"/>
      </w:divBdr>
      <w:divsChild>
        <w:div w:id="406729529">
          <w:marLeft w:val="0"/>
          <w:marRight w:val="0"/>
          <w:marTop w:val="0"/>
          <w:marBottom w:val="0"/>
          <w:divBdr>
            <w:top w:val="none" w:sz="0" w:space="0" w:color="auto"/>
            <w:left w:val="none" w:sz="0" w:space="0" w:color="auto"/>
            <w:bottom w:val="none" w:sz="0" w:space="0" w:color="auto"/>
            <w:right w:val="none" w:sz="0" w:space="0" w:color="auto"/>
          </w:divBdr>
          <w:divsChild>
            <w:div w:id="2095541049">
              <w:marLeft w:val="0"/>
              <w:marRight w:val="0"/>
              <w:marTop w:val="0"/>
              <w:marBottom w:val="0"/>
              <w:divBdr>
                <w:top w:val="none" w:sz="0" w:space="0" w:color="auto"/>
                <w:left w:val="none" w:sz="0" w:space="0" w:color="auto"/>
                <w:bottom w:val="none" w:sz="0" w:space="0" w:color="auto"/>
                <w:right w:val="none" w:sz="0" w:space="0" w:color="auto"/>
              </w:divBdr>
              <w:divsChild>
                <w:div w:id="2002809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5014204">
      <w:bodyDiv w:val="1"/>
      <w:marLeft w:val="0"/>
      <w:marRight w:val="0"/>
      <w:marTop w:val="0"/>
      <w:marBottom w:val="0"/>
      <w:divBdr>
        <w:top w:val="none" w:sz="0" w:space="0" w:color="auto"/>
        <w:left w:val="none" w:sz="0" w:space="0" w:color="auto"/>
        <w:bottom w:val="none" w:sz="0" w:space="0" w:color="auto"/>
        <w:right w:val="none" w:sz="0" w:space="0" w:color="auto"/>
      </w:divBdr>
    </w:div>
    <w:div w:id="1147359269">
      <w:bodyDiv w:val="1"/>
      <w:marLeft w:val="0"/>
      <w:marRight w:val="0"/>
      <w:marTop w:val="0"/>
      <w:marBottom w:val="0"/>
      <w:divBdr>
        <w:top w:val="none" w:sz="0" w:space="0" w:color="auto"/>
        <w:left w:val="none" w:sz="0" w:space="0" w:color="auto"/>
        <w:bottom w:val="none" w:sz="0" w:space="0" w:color="auto"/>
        <w:right w:val="none" w:sz="0" w:space="0" w:color="auto"/>
      </w:divBdr>
    </w:div>
    <w:div w:id="1241674387">
      <w:bodyDiv w:val="1"/>
      <w:marLeft w:val="0"/>
      <w:marRight w:val="0"/>
      <w:marTop w:val="0"/>
      <w:marBottom w:val="0"/>
      <w:divBdr>
        <w:top w:val="none" w:sz="0" w:space="0" w:color="auto"/>
        <w:left w:val="none" w:sz="0" w:space="0" w:color="auto"/>
        <w:bottom w:val="none" w:sz="0" w:space="0" w:color="auto"/>
        <w:right w:val="none" w:sz="0" w:space="0" w:color="auto"/>
      </w:divBdr>
      <w:divsChild>
        <w:div w:id="685442844">
          <w:marLeft w:val="0"/>
          <w:marRight w:val="0"/>
          <w:marTop w:val="0"/>
          <w:marBottom w:val="0"/>
          <w:divBdr>
            <w:top w:val="none" w:sz="0" w:space="0" w:color="auto"/>
            <w:left w:val="none" w:sz="0" w:space="0" w:color="auto"/>
            <w:bottom w:val="none" w:sz="0" w:space="0" w:color="auto"/>
            <w:right w:val="none" w:sz="0" w:space="0" w:color="auto"/>
          </w:divBdr>
        </w:div>
      </w:divsChild>
    </w:div>
    <w:div w:id="1286615665">
      <w:bodyDiv w:val="1"/>
      <w:marLeft w:val="0"/>
      <w:marRight w:val="0"/>
      <w:marTop w:val="0"/>
      <w:marBottom w:val="0"/>
      <w:divBdr>
        <w:top w:val="none" w:sz="0" w:space="0" w:color="auto"/>
        <w:left w:val="none" w:sz="0" w:space="0" w:color="auto"/>
        <w:bottom w:val="none" w:sz="0" w:space="0" w:color="auto"/>
        <w:right w:val="none" w:sz="0" w:space="0" w:color="auto"/>
      </w:divBdr>
      <w:divsChild>
        <w:div w:id="270554320">
          <w:marLeft w:val="0"/>
          <w:marRight w:val="0"/>
          <w:marTop w:val="0"/>
          <w:marBottom w:val="0"/>
          <w:divBdr>
            <w:top w:val="none" w:sz="0" w:space="0" w:color="auto"/>
            <w:left w:val="none" w:sz="0" w:space="0" w:color="auto"/>
            <w:bottom w:val="none" w:sz="0" w:space="0" w:color="auto"/>
            <w:right w:val="none" w:sz="0" w:space="0" w:color="auto"/>
          </w:divBdr>
          <w:divsChild>
            <w:div w:id="1958640919">
              <w:marLeft w:val="0"/>
              <w:marRight w:val="0"/>
              <w:marTop w:val="0"/>
              <w:marBottom w:val="0"/>
              <w:divBdr>
                <w:top w:val="none" w:sz="0" w:space="0" w:color="auto"/>
                <w:left w:val="none" w:sz="0" w:space="0" w:color="auto"/>
                <w:bottom w:val="none" w:sz="0" w:space="0" w:color="auto"/>
                <w:right w:val="none" w:sz="0" w:space="0" w:color="auto"/>
              </w:divBdr>
              <w:divsChild>
                <w:div w:id="2058814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8723424">
      <w:bodyDiv w:val="1"/>
      <w:marLeft w:val="0"/>
      <w:marRight w:val="0"/>
      <w:marTop w:val="0"/>
      <w:marBottom w:val="0"/>
      <w:divBdr>
        <w:top w:val="none" w:sz="0" w:space="0" w:color="auto"/>
        <w:left w:val="none" w:sz="0" w:space="0" w:color="auto"/>
        <w:bottom w:val="none" w:sz="0" w:space="0" w:color="auto"/>
        <w:right w:val="none" w:sz="0" w:space="0" w:color="auto"/>
      </w:divBdr>
    </w:div>
    <w:div w:id="1401320177">
      <w:bodyDiv w:val="1"/>
      <w:marLeft w:val="0"/>
      <w:marRight w:val="0"/>
      <w:marTop w:val="0"/>
      <w:marBottom w:val="0"/>
      <w:divBdr>
        <w:top w:val="none" w:sz="0" w:space="0" w:color="auto"/>
        <w:left w:val="none" w:sz="0" w:space="0" w:color="auto"/>
        <w:bottom w:val="none" w:sz="0" w:space="0" w:color="auto"/>
        <w:right w:val="none" w:sz="0" w:space="0" w:color="auto"/>
      </w:divBdr>
    </w:div>
    <w:div w:id="1436242922">
      <w:bodyDiv w:val="1"/>
      <w:marLeft w:val="0"/>
      <w:marRight w:val="0"/>
      <w:marTop w:val="0"/>
      <w:marBottom w:val="0"/>
      <w:divBdr>
        <w:top w:val="none" w:sz="0" w:space="0" w:color="auto"/>
        <w:left w:val="none" w:sz="0" w:space="0" w:color="auto"/>
        <w:bottom w:val="none" w:sz="0" w:space="0" w:color="auto"/>
        <w:right w:val="none" w:sz="0" w:space="0" w:color="auto"/>
      </w:divBdr>
    </w:div>
    <w:div w:id="1486507353">
      <w:bodyDiv w:val="1"/>
      <w:marLeft w:val="0"/>
      <w:marRight w:val="0"/>
      <w:marTop w:val="0"/>
      <w:marBottom w:val="0"/>
      <w:divBdr>
        <w:top w:val="none" w:sz="0" w:space="0" w:color="auto"/>
        <w:left w:val="none" w:sz="0" w:space="0" w:color="auto"/>
        <w:bottom w:val="none" w:sz="0" w:space="0" w:color="auto"/>
        <w:right w:val="none" w:sz="0" w:space="0" w:color="auto"/>
      </w:divBdr>
      <w:divsChild>
        <w:div w:id="454369735">
          <w:marLeft w:val="0"/>
          <w:marRight w:val="0"/>
          <w:marTop w:val="0"/>
          <w:marBottom w:val="0"/>
          <w:divBdr>
            <w:top w:val="none" w:sz="0" w:space="0" w:color="auto"/>
            <w:left w:val="none" w:sz="0" w:space="0" w:color="auto"/>
            <w:bottom w:val="none" w:sz="0" w:space="0" w:color="auto"/>
            <w:right w:val="none" w:sz="0" w:space="0" w:color="auto"/>
          </w:divBdr>
          <w:divsChild>
            <w:div w:id="1073352826">
              <w:marLeft w:val="0"/>
              <w:marRight w:val="0"/>
              <w:marTop w:val="0"/>
              <w:marBottom w:val="0"/>
              <w:divBdr>
                <w:top w:val="none" w:sz="0" w:space="0" w:color="auto"/>
                <w:left w:val="none" w:sz="0" w:space="0" w:color="auto"/>
                <w:bottom w:val="none" w:sz="0" w:space="0" w:color="auto"/>
                <w:right w:val="none" w:sz="0" w:space="0" w:color="auto"/>
              </w:divBdr>
              <w:divsChild>
                <w:div w:id="720784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3055316">
      <w:bodyDiv w:val="1"/>
      <w:marLeft w:val="0"/>
      <w:marRight w:val="0"/>
      <w:marTop w:val="0"/>
      <w:marBottom w:val="0"/>
      <w:divBdr>
        <w:top w:val="none" w:sz="0" w:space="0" w:color="auto"/>
        <w:left w:val="none" w:sz="0" w:space="0" w:color="auto"/>
        <w:bottom w:val="none" w:sz="0" w:space="0" w:color="auto"/>
        <w:right w:val="none" w:sz="0" w:space="0" w:color="auto"/>
      </w:divBdr>
    </w:div>
    <w:div w:id="1543786377">
      <w:bodyDiv w:val="1"/>
      <w:marLeft w:val="0"/>
      <w:marRight w:val="0"/>
      <w:marTop w:val="0"/>
      <w:marBottom w:val="0"/>
      <w:divBdr>
        <w:top w:val="none" w:sz="0" w:space="0" w:color="auto"/>
        <w:left w:val="none" w:sz="0" w:space="0" w:color="auto"/>
        <w:bottom w:val="none" w:sz="0" w:space="0" w:color="auto"/>
        <w:right w:val="none" w:sz="0" w:space="0" w:color="auto"/>
      </w:divBdr>
    </w:div>
    <w:div w:id="1928341182">
      <w:bodyDiv w:val="1"/>
      <w:marLeft w:val="0"/>
      <w:marRight w:val="0"/>
      <w:marTop w:val="0"/>
      <w:marBottom w:val="0"/>
      <w:divBdr>
        <w:top w:val="none" w:sz="0" w:space="0" w:color="auto"/>
        <w:left w:val="none" w:sz="0" w:space="0" w:color="auto"/>
        <w:bottom w:val="none" w:sz="0" w:space="0" w:color="auto"/>
        <w:right w:val="none" w:sz="0" w:space="0" w:color="auto"/>
      </w:divBdr>
    </w:div>
    <w:div w:id="1971742244">
      <w:bodyDiv w:val="1"/>
      <w:marLeft w:val="0"/>
      <w:marRight w:val="0"/>
      <w:marTop w:val="0"/>
      <w:marBottom w:val="0"/>
      <w:divBdr>
        <w:top w:val="none" w:sz="0" w:space="0" w:color="auto"/>
        <w:left w:val="none" w:sz="0" w:space="0" w:color="auto"/>
        <w:bottom w:val="none" w:sz="0" w:space="0" w:color="auto"/>
        <w:right w:val="none" w:sz="0" w:space="0" w:color="auto"/>
      </w:divBdr>
    </w:div>
    <w:div w:id="2041202835">
      <w:bodyDiv w:val="1"/>
      <w:marLeft w:val="0"/>
      <w:marRight w:val="0"/>
      <w:marTop w:val="0"/>
      <w:marBottom w:val="0"/>
      <w:divBdr>
        <w:top w:val="none" w:sz="0" w:space="0" w:color="auto"/>
        <w:left w:val="none" w:sz="0" w:space="0" w:color="auto"/>
        <w:bottom w:val="none" w:sz="0" w:space="0" w:color="auto"/>
        <w:right w:val="none" w:sz="0" w:space="0" w:color="auto"/>
      </w:divBdr>
      <w:divsChild>
        <w:div w:id="1984119846">
          <w:marLeft w:val="0"/>
          <w:marRight w:val="0"/>
          <w:marTop w:val="0"/>
          <w:marBottom w:val="0"/>
          <w:divBdr>
            <w:top w:val="none" w:sz="0" w:space="0" w:color="auto"/>
            <w:left w:val="none" w:sz="0" w:space="0" w:color="auto"/>
            <w:bottom w:val="none" w:sz="0" w:space="0" w:color="auto"/>
            <w:right w:val="none" w:sz="0" w:space="0" w:color="auto"/>
          </w:divBdr>
          <w:divsChild>
            <w:div w:id="1314874511">
              <w:marLeft w:val="0"/>
              <w:marRight w:val="0"/>
              <w:marTop w:val="0"/>
              <w:marBottom w:val="0"/>
              <w:divBdr>
                <w:top w:val="none" w:sz="0" w:space="0" w:color="auto"/>
                <w:left w:val="none" w:sz="0" w:space="0" w:color="auto"/>
                <w:bottom w:val="none" w:sz="0" w:space="0" w:color="auto"/>
                <w:right w:val="none" w:sz="0" w:space="0" w:color="auto"/>
              </w:divBdr>
              <w:divsChild>
                <w:div w:id="1957522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3629855">
      <w:bodyDiv w:val="1"/>
      <w:marLeft w:val="0"/>
      <w:marRight w:val="0"/>
      <w:marTop w:val="0"/>
      <w:marBottom w:val="0"/>
      <w:divBdr>
        <w:top w:val="none" w:sz="0" w:space="0" w:color="auto"/>
        <w:left w:val="none" w:sz="0" w:space="0" w:color="auto"/>
        <w:bottom w:val="none" w:sz="0" w:space="0" w:color="auto"/>
        <w:right w:val="none" w:sz="0" w:space="0" w:color="auto"/>
      </w:divBdr>
    </w:div>
    <w:div w:id="2079355058">
      <w:bodyDiv w:val="1"/>
      <w:marLeft w:val="0"/>
      <w:marRight w:val="0"/>
      <w:marTop w:val="0"/>
      <w:marBottom w:val="0"/>
      <w:divBdr>
        <w:top w:val="none" w:sz="0" w:space="0" w:color="auto"/>
        <w:left w:val="none" w:sz="0" w:space="0" w:color="auto"/>
        <w:bottom w:val="none" w:sz="0" w:space="0" w:color="auto"/>
        <w:right w:val="none" w:sz="0" w:space="0" w:color="auto"/>
      </w:divBdr>
    </w:div>
    <w:div w:id="2089181684">
      <w:bodyDiv w:val="1"/>
      <w:marLeft w:val="0"/>
      <w:marRight w:val="0"/>
      <w:marTop w:val="0"/>
      <w:marBottom w:val="0"/>
      <w:divBdr>
        <w:top w:val="none" w:sz="0" w:space="0" w:color="auto"/>
        <w:left w:val="none" w:sz="0" w:space="0" w:color="auto"/>
        <w:bottom w:val="none" w:sz="0" w:space="0" w:color="auto"/>
        <w:right w:val="none" w:sz="0" w:space="0" w:color="auto"/>
      </w:divBdr>
      <w:divsChild>
        <w:div w:id="1581135332">
          <w:marLeft w:val="0"/>
          <w:marRight w:val="0"/>
          <w:marTop w:val="0"/>
          <w:marBottom w:val="0"/>
          <w:divBdr>
            <w:top w:val="none" w:sz="0" w:space="0" w:color="auto"/>
            <w:left w:val="none" w:sz="0" w:space="0" w:color="auto"/>
            <w:bottom w:val="none" w:sz="0" w:space="0" w:color="auto"/>
            <w:right w:val="none" w:sz="0" w:space="0" w:color="auto"/>
          </w:divBdr>
          <w:divsChild>
            <w:div w:id="1601646791">
              <w:marLeft w:val="0"/>
              <w:marRight w:val="0"/>
              <w:marTop w:val="0"/>
              <w:marBottom w:val="0"/>
              <w:divBdr>
                <w:top w:val="none" w:sz="0" w:space="0" w:color="auto"/>
                <w:left w:val="none" w:sz="0" w:space="0" w:color="auto"/>
                <w:bottom w:val="none" w:sz="0" w:space="0" w:color="auto"/>
                <w:right w:val="none" w:sz="0" w:space="0" w:color="auto"/>
              </w:divBdr>
              <w:divsChild>
                <w:div w:id="947348495">
                  <w:marLeft w:val="0"/>
                  <w:marRight w:val="0"/>
                  <w:marTop w:val="0"/>
                  <w:marBottom w:val="0"/>
                  <w:divBdr>
                    <w:top w:val="none" w:sz="0" w:space="0" w:color="auto"/>
                    <w:left w:val="none" w:sz="0" w:space="0" w:color="auto"/>
                    <w:bottom w:val="none" w:sz="0" w:space="0" w:color="auto"/>
                    <w:right w:val="none" w:sz="0" w:space="0" w:color="auto"/>
                  </w:divBdr>
                  <w:divsChild>
                    <w:div w:id="850873100">
                      <w:marLeft w:val="0"/>
                      <w:marRight w:val="0"/>
                      <w:marTop w:val="0"/>
                      <w:marBottom w:val="0"/>
                      <w:divBdr>
                        <w:top w:val="none" w:sz="0" w:space="0" w:color="auto"/>
                        <w:left w:val="none" w:sz="0" w:space="0" w:color="auto"/>
                        <w:bottom w:val="none" w:sz="0" w:space="0" w:color="auto"/>
                        <w:right w:val="none" w:sz="0" w:space="0" w:color="auto"/>
                      </w:divBdr>
                    </w:div>
                  </w:divsChild>
                </w:div>
                <w:div w:id="1605961065">
                  <w:marLeft w:val="0"/>
                  <w:marRight w:val="0"/>
                  <w:marTop w:val="0"/>
                  <w:marBottom w:val="0"/>
                  <w:divBdr>
                    <w:top w:val="none" w:sz="0" w:space="0" w:color="auto"/>
                    <w:left w:val="none" w:sz="0" w:space="0" w:color="auto"/>
                    <w:bottom w:val="none" w:sz="0" w:space="0" w:color="auto"/>
                    <w:right w:val="none" w:sz="0" w:space="0" w:color="auto"/>
                  </w:divBdr>
                  <w:divsChild>
                    <w:div w:id="820539149">
                      <w:marLeft w:val="0"/>
                      <w:marRight w:val="0"/>
                      <w:marTop w:val="0"/>
                      <w:marBottom w:val="0"/>
                      <w:divBdr>
                        <w:top w:val="none" w:sz="0" w:space="0" w:color="auto"/>
                        <w:left w:val="none" w:sz="0" w:space="0" w:color="auto"/>
                        <w:bottom w:val="none" w:sz="0" w:space="0" w:color="auto"/>
                        <w:right w:val="none" w:sz="0" w:space="0" w:color="auto"/>
                      </w:divBdr>
                    </w:div>
                  </w:divsChild>
                </w:div>
                <w:div w:id="1951275806">
                  <w:marLeft w:val="0"/>
                  <w:marRight w:val="0"/>
                  <w:marTop w:val="0"/>
                  <w:marBottom w:val="0"/>
                  <w:divBdr>
                    <w:top w:val="none" w:sz="0" w:space="0" w:color="auto"/>
                    <w:left w:val="none" w:sz="0" w:space="0" w:color="auto"/>
                    <w:bottom w:val="none" w:sz="0" w:space="0" w:color="auto"/>
                    <w:right w:val="none" w:sz="0" w:space="0" w:color="auto"/>
                  </w:divBdr>
                  <w:divsChild>
                    <w:div w:id="403725685">
                      <w:marLeft w:val="0"/>
                      <w:marRight w:val="0"/>
                      <w:marTop w:val="0"/>
                      <w:marBottom w:val="0"/>
                      <w:divBdr>
                        <w:top w:val="none" w:sz="0" w:space="0" w:color="auto"/>
                        <w:left w:val="none" w:sz="0" w:space="0" w:color="auto"/>
                        <w:bottom w:val="none" w:sz="0" w:space="0" w:color="auto"/>
                        <w:right w:val="none" w:sz="0" w:space="0" w:color="auto"/>
                      </w:divBdr>
                    </w:div>
                  </w:divsChild>
                </w:div>
                <w:div w:id="752896288">
                  <w:marLeft w:val="0"/>
                  <w:marRight w:val="0"/>
                  <w:marTop w:val="0"/>
                  <w:marBottom w:val="0"/>
                  <w:divBdr>
                    <w:top w:val="none" w:sz="0" w:space="0" w:color="auto"/>
                    <w:left w:val="none" w:sz="0" w:space="0" w:color="auto"/>
                    <w:bottom w:val="none" w:sz="0" w:space="0" w:color="auto"/>
                    <w:right w:val="none" w:sz="0" w:space="0" w:color="auto"/>
                  </w:divBdr>
                  <w:divsChild>
                    <w:div w:id="1693604431">
                      <w:marLeft w:val="0"/>
                      <w:marRight w:val="0"/>
                      <w:marTop w:val="0"/>
                      <w:marBottom w:val="0"/>
                      <w:divBdr>
                        <w:top w:val="none" w:sz="0" w:space="0" w:color="auto"/>
                        <w:left w:val="none" w:sz="0" w:space="0" w:color="auto"/>
                        <w:bottom w:val="none" w:sz="0" w:space="0" w:color="auto"/>
                        <w:right w:val="none" w:sz="0" w:space="0" w:color="auto"/>
                      </w:divBdr>
                    </w:div>
                  </w:divsChild>
                </w:div>
                <w:div w:id="92753078">
                  <w:marLeft w:val="0"/>
                  <w:marRight w:val="0"/>
                  <w:marTop w:val="0"/>
                  <w:marBottom w:val="0"/>
                  <w:divBdr>
                    <w:top w:val="none" w:sz="0" w:space="0" w:color="auto"/>
                    <w:left w:val="none" w:sz="0" w:space="0" w:color="auto"/>
                    <w:bottom w:val="none" w:sz="0" w:space="0" w:color="auto"/>
                    <w:right w:val="none" w:sz="0" w:space="0" w:color="auto"/>
                  </w:divBdr>
                  <w:divsChild>
                    <w:div w:id="1945844473">
                      <w:marLeft w:val="0"/>
                      <w:marRight w:val="0"/>
                      <w:marTop w:val="0"/>
                      <w:marBottom w:val="0"/>
                      <w:divBdr>
                        <w:top w:val="none" w:sz="0" w:space="0" w:color="auto"/>
                        <w:left w:val="none" w:sz="0" w:space="0" w:color="auto"/>
                        <w:bottom w:val="none" w:sz="0" w:space="0" w:color="auto"/>
                        <w:right w:val="none" w:sz="0" w:space="0" w:color="auto"/>
                      </w:divBdr>
                    </w:div>
                  </w:divsChild>
                </w:div>
                <w:div w:id="90009788">
                  <w:marLeft w:val="0"/>
                  <w:marRight w:val="0"/>
                  <w:marTop w:val="0"/>
                  <w:marBottom w:val="0"/>
                  <w:divBdr>
                    <w:top w:val="none" w:sz="0" w:space="0" w:color="auto"/>
                    <w:left w:val="none" w:sz="0" w:space="0" w:color="auto"/>
                    <w:bottom w:val="none" w:sz="0" w:space="0" w:color="auto"/>
                    <w:right w:val="none" w:sz="0" w:space="0" w:color="auto"/>
                  </w:divBdr>
                  <w:divsChild>
                    <w:div w:id="2069066547">
                      <w:marLeft w:val="0"/>
                      <w:marRight w:val="0"/>
                      <w:marTop w:val="0"/>
                      <w:marBottom w:val="0"/>
                      <w:divBdr>
                        <w:top w:val="none" w:sz="0" w:space="0" w:color="auto"/>
                        <w:left w:val="none" w:sz="0" w:space="0" w:color="auto"/>
                        <w:bottom w:val="none" w:sz="0" w:space="0" w:color="auto"/>
                        <w:right w:val="none" w:sz="0" w:space="0" w:color="auto"/>
                      </w:divBdr>
                    </w:div>
                  </w:divsChild>
                </w:div>
                <w:div w:id="357319657">
                  <w:marLeft w:val="0"/>
                  <w:marRight w:val="0"/>
                  <w:marTop w:val="0"/>
                  <w:marBottom w:val="0"/>
                  <w:divBdr>
                    <w:top w:val="none" w:sz="0" w:space="0" w:color="auto"/>
                    <w:left w:val="none" w:sz="0" w:space="0" w:color="auto"/>
                    <w:bottom w:val="none" w:sz="0" w:space="0" w:color="auto"/>
                    <w:right w:val="none" w:sz="0" w:space="0" w:color="auto"/>
                  </w:divBdr>
                  <w:divsChild>
                    <w:div w:id="149249478">
                      <w:marLeft w:val="0"/>
                      <w:marRight w:val="0"/>
                      <w:marTop w:val="0"/>
                      <w:marBottom w:val="0"/>
                      <w:divBdr>
                        <w:top w:val="none" w:sz="0" w:space="0" w:color="auto"/>
                        <w:left w:val="none" w:sz="0" w:space="0" w:color="auto"/>
                        <w:bottom w:val="none" w:sz="0" w:space="0" w:color="auto"/>
                        <w:right w:val="none" w:sz="0" w:space="0" w:color="auto"/>
                      </w:divBdr>
                    </w:div>
                  </w:divsChild>
                </w:div>
                <w:div w:id="493910964">
                  <w:marLeft w:val="0"/>
                  <w:marRight w:val="0"/>
                  <w:marTop w:val="0"/>
                  <w:marBottom w:val="0"/>
                  <w:divBdr>
                    <w:top w:val="none" w:sz="0" w:space="0" w:color="auto"/>
                    <w:left w:val="none" w:sz="0" w:space="0" w:color="auto"/>
                    <w:bottom w:val="none" w:sz="0" w:space="0" w:color="auto"/>
                    <w:right w:val="none" w:sz="0" w:space="0" w:color="auto"/>
                  </w:divBdr>
                  <w:divsChild>
                    <w:div w:id="1894461718">
                      <w:marLeft w:val="0"/>
                      <w:marRight w:val="0"/>
                      <w:marTop w:val="0"/>
                      <w:marBottom w:val="0"/>
                      <w:divBdr>
                        <w:top w:val="none" w:sz="0" w:space="0" w:color="auto"/>
                        <w:left w:val="none" w:sz="0" w:space="0" w:color="auto"/>
                        <w:bottom w:val="none" w:sz="0" w:space="0" w:color="auto"/>
                        <w:right w:val="none" w:sz="0" w:space="0" w:color="auto"/>
                      </w:divBdr>
                    </w:div>
                  </w:divsChild>
                </w:div>
                <w:div w:id="1720975978">
                  <w:marLeft w:val="0"/>
                  <w:marRight w:val="0"/>
                  <w:marTop w:val="0"/>
                  <w:marBottom w:val="0"/>
                  <w:divBdr>
                    <w:top w:val="none" w:sz="0" w:space="0" w:color="auto"/>
                    <w:left w:val="none" w:sz="0" w:space="0" w:color="auto"/>
                    <w:bottom w:val="none" w:sz="0" w:space="0" w:color="auto"/>
                    <w:right w:val="none" w:sz="0" w:space="0" w:color="auto"/>
                  </w:divBdr>
                  <w:divsChild>
                    <w:div w:id="1308053609">
                      <w:marLeft w:val="0"/>
                      <w:marRight w:val="0"/>
                      <w:marTop w:val="0"/>
                      <w:marBottom w:val="0"/>
                      <w:divBdr>
                        <w:top w:val="none" w:sz="0" w:space="0" w:color="auto"/>
                        <w:left w:val="none" w:sz="0" w:space="0" w:color="auto"/>
                        <w:bottom w:val="none" w:sz="0" w:space="0" w:color="auto"/>
                        <w:right w:val="none" w:sz="0" w:space="0" w:color="auto"/>
                      </w:divBdr>
                    </w:div>
                  </w:divsChild>
                </w:div>
                <w:div w:id="2132359846">
                  <w:marLeft w:val="0"/>
                  <w:marRight w:val="0"/>
                  <w:marTop w:val="0"/>
                  <w:marBottom w:val="0"/>
                  <w:divBdr>
                    <w:top w:val="none" w:sz="0" w:space="0" w:color="auto"/>
                    <w:left w:val="none" w:sz="0" w:space="0" w:color="auto"/>
                    <w:bottom w:val="none" w:sz="0" w:space="0" w:color="auto"/>
                    <w:right w:val="none" w:sz="0" w:space="0" w:color="auto"/>
                  </w:divBdr>
                  <w:divsChild>
                    <w:div w:id="438918197">
                      <w:marLeft w:val="0"/>
                      <w:marRight w:val="0"/>
                      <w:marTop w:val="0"/>
                      <w:marBottom w:val="0"/>
                      <w:divBdr>
                        <w:top w:val="none" w:sz="0" w:space="0" w:color="auto"/>
                        <w:left w:val="none" w:sz="0" w:space="0" w:color="auto"/>
                        <w:bottom w:val="none" w:sz="0" w:space="0" w:color="auto"/>
                        <w:right w:val="none" w:sz="0" w:space="0" w:color="auto"/>
                      </w:divBdr>
                    </w:div>
                  </w:divsChild>
                </w:div>
                <w:div w:id="1449617526">
                  <w:marLeft w:val="0"/>
                  <w:marRight w:val="0"/>
                  <w:marTop w:val="0"/>
                  <w:marBottom w:val="0"/>
                  <w:divBdr>
                    <w:top w:val="none" w:sz="0" w:space="0" w:color="auto"/>
                    <w:left w:val="none" w:sz="0" w:space="0" w:color="auto"/>
                    <w:bottom w:val="none" w:sz="0" w:space="0" w:color="auto"/>
                    <w:right w:val="none" w:sz="0" w:space="0" w:color="auto"/>
                  </w:divBdr>
                  <w:divsChild>
                    <w:div w:id="442459032">
                      <w:marLeft w:val="0"/>
                      <w:marRight w:val="0"/>
                      <w:marTop w:val="0"/>
                      <w:marBottom w:val="0"/>
                      <w:divBdr>
                        <w:top w:val="none" w:sz="0" w:space="0" w:color="auto"/>
                        <w:left w:val="none" w:sz="0" w:space="0" w:color="auto"/>
                        <w:bottom w:val="none" w:sz="0" w:space="0" w:color="auto"/>
                        <w:right w:val="none" w:sz="0" w:space="0" w:color="auto"/>
                      </w:divBdr>
                    </w:div>
                  </w:divsChild>
                </w:div>
                <w:div w:id="253168430">
                  <w:marLeft w:val="0"/>
                  <w:marRight w:val="0"/>
                  <w:marTop w:val="0"/>
                  <w:marBottom w:val="0"/>
                  <w:divBdr>
                    <w:top w:val="none" w:sz="0" w:space="0" w:color="auto"/>
                    <w:left w:val="none" w:sz="0" w:space="0" w:color="auto"/>
                    <w:bottom w:val="none" w:sz="0" w:space="0" w:color="auto"/>
                    <w:right w:val="none" w:sz="0" w:space="0" w:color="auto"/>
                  </w:divBdr>
                  <w:divsChild>
                    <w:div w:id="496269961">
                      <w:marLeft w:val="0"/>
                      <w:marRight w:val="0"/>
                      <w:marTop w:val="0"/>
                      <w:marBottom w:val="0"/>
                      <w:divBdr>
                        <w:top w:val="none" w:sz="0" w:space="0" w:color="auto"/>
                        <w:left w:val="none" w:sz="0" w:space="0" w:color="auto"/>
                        <w:bottom w:val="none" w:sz="0" w:space="0" w:color="auto"/>
                        <w:right w:val="none" w:sz="0" w:space="0" w:color="auto"/>
                      </w:divBdr>
                    </w:div>
                  </w:divsChild>
                </w:div>
                <w:div w:id="2021346074">
                  <w:marLeft w:val="0"/>
                  <w:marRight w:val="0"/>
                  <w:marTop w:val="0"/>
                  <w:marBottom w:val="0"/>
                  <w:divBdr>
                    <w:top w:val="none" w:sz="0" w:space="0" w:color="auto"/>
                    <w:left w:val="none" w:sz="0" w:space="0" w:color="auto"/>
                    <w:bottom w:val="none" w:sz="0" w:space="0" w:color="auto"/>
                    <w:right w:val="none" w:sz="0" w:space="0" w:color="auto"/>
                  </w:divBdr>
                  <w:divsChild>
                    <w:div w:id="1843470004">
                      <w:marLeft w:val="0"/>
                      <w:marRight w:val="0"/>
                      <w:marTop w:val="0"/>
                      <w:marBottom w:val="0"/>
                      <w:divBdr>
                        <w:top w:val="none" w:sz="0" w:space="0" w:color="auto"/>
                        <w:left w:val="none" w:sz="0" w:space="0" w:color="auto"/>
                        <w:bottom w:val="none" w:sz="0" w:space="0" w:color="auto"/>
                        <w:right w:val="none" w:sz="0" w:space="0" w:color="auto"/>
                      </w:divBdr>
                    </w:div>
                  </w:divsChild>
                </w:div>
                <w:div w:id="1894460459">
                  <w:marLeft w:val="0"/>
                  <w:marRight w:val="0"/>
                  <w:marTop w:val="0"/>
                  <w:marBottom w:val="0"/>
                  <w:divBdr>
                    <w:top w:val="none" w:sz="0" w:space="0" w:color="auto"/>
                    <w:left w:val="none" w:sz="0" w:space="0" w:color="auto"/>
                    <w:bottom w:val="none" w:sz="0" w:space="0" w:color="auto"/>
                    <w:right w:val="none" w:sz="0" w:space="0" w:color="auto"/>
                  </w:divBdr>
                  <w:divsChild>
                    <w:div w:id="873079717">
                      <w:marLeft w:val="0"/>
                      <w:marRight w:val="0"/>
                      <w:marTop w:val="0"/>
                      <w:marBottom w:val="0"/>
                      <w:divBdr>
                        <w:top w:val="none" w:sz="0" w:space="0" w:color="auto"/>
                        <w:left w:val="none" w:sz="0" w:space="0" w:color="auto"/>
                        <w:bottom w:val="none" w:sz="0" w:space="0" w:color="auto"/>
                        <w:right w:val="none" w:sz="0" w:space="0" w:color="auto"/>
                      </w:divBdr>
                    </w:div>
                  </w:divsChild>
                </w:div>
                <w:div w:id="2103137608">
                  <w:marLeft w:val="0"/>
                  <w:marRight w:val="0"/>
                  <w:marTop w:val="0"/>
                  <w:marBottom w:val="0"/>
                  <w:divBdr>
                    <w:top w:val="none" w:sz="0" w:space="0" w:color="auto"/>
                    <w:left w:val="none" w:sz="0" w:space="0" w:color="auto"/>
                    <w:bottom w:val="none" w:sz="0" w:space="0" w:color="auto"/>
                    <w:right w:val="none" w:sz="0" w:space="0" w:color="auto"/>
                  </w:divBdr>
                  <w:divsChild>
                    <w:div w:id="1879929560">
                      <w:marLeft w:val="0"/>
                      <w:marRight w:val="0"/>
                      <w:marTop w:val="0"/>
                      <w:marBottom w:val="0"/>
                      <w:divBdr>
                        <w:top w:val="none" w:sz="0" w:space="0" w:color="auto"/>
                        <w:left w:val="none" w:sz="0" w:space="0" w:color="auto"/>
                        <w:bottom w:val="none" w:sz="0" w:space="0" w:color="auto"/>
                        <w:right w:val="none" w:sz="0" w:space="0" w:color="auto"/>
                      </w:divBdr>
                    </w:div>
                  </w:divsChild>
                </w:div>
                <w:div w:id="733353418">
                  <w:marLeft w:val="0"/>
                  <w:marRight w:val="0"/>
                  <w:marTop w:val="0"/>
                  <w:marBottom w:val="0"/>
                  <w:divBdr>
                    <w:top w:val="none" w:sz="0" w:space="0" w:color="auto"/>
                    <w:left w:val="none" w:sz="0" w:space="0" w:color="auto"/>
                    <w:bottom w:val="none" w:sz="0" w:space="0" w:color="auto"/>
                    <w:right w:val="none" w:sz="0" w:space="0" w:color="auto"/>
                  </w:divBdr>
                  <w:divsChild>
                    <w:div w:id="1050960444">
                      <w:marLeft w:val="0"/>
                      <w:marRight w:val="0"/>
                      <w:marTop w:val="0"/>
                      <w:marBottom w:val="0"/>
                      <w:divBdr>
                        <w:top w:val="none" w:sz="0" w:space="0" w:color="auto"/>
                        <w:left w:val="none" w:sz="0" w:space="0" w:color="auto"/>
                        <w:bottom w:val="none" w:sz="0" w:space="0" w:color="auto"/>
                        <w:right w:val="none" w:sz="0" w:space="0" w:color="auto"/>
                      </w:divBdr>
                    </w:div>
                  </w:divsChild>
                </w:div>
                <w:div w:id="592516351">
                  <w:marLeft w:val="0"/>
                  <w:marRight w:val="0"/>
                  <w:marTop w:val="0"/>
                  <w:marBottom w:val="0"/>
                  <w:divBdr>
                    <w:top w:val="none" w:sz="0" w:space="0" w:color="auto"/>
                    <w:left w:val="none" w:sz="0" w:space="0" w:color="auto"/>
                    <w:bottom w:val="none" w:sz="0" w:space="0" w:color="auto"/>
                    <w:right w:val="none" w:sz="0" w:space="0" w:color="auto"/>
                  </w:divBdr>
                  <w:divsChild>
                    <w:div w:id="2032215944">
                      <w:marLeft w:val="0"/>
                      <w:marRight w:val="0"/>
                      <w:marTop w:val="0"/>
                      <w:marBottom w:val="0"/>
                      <w:divBdr>
                        <w:top w:val="none" w:sz="0" w:space="0" w:color="auto"/>
                        <w:left w:val="none" w:sz="0" w:space="0" w:color="auto"/>
                        <w:bottom w:val="none" w:sz="0" w:space="0" w:color="auto"/>
                        <w:right w:val="none" w:sz="0" w:space="0" w:color="auto"/>
                      </w:divBdr>
                    </w:div>
                  </w:divsChild>
                </w:div>
                <w:div w:id="354038596">
                  <w:marLeft w:val="0"/>
                  <w:marRight w:val="0"/>
                  <w:marTop w:val="0"/>
                  <w:marBottom w:val="0"/>
                  <w:divBdr>
                    <w:top w:val="none" w:sz="0" w:space="0" w:color="auto"/>
                    <w:left w:val="none" w:sz="0" w:space="0" w:color="auto"/>
                    <w:bottom w:val="none" w:sz="0" w:space="0" w:color="auto"/>
                    <w:right w:val="none" w:sz="0" w:space="0" w:color="auto"/>
                  </w:divBdr>
                  <w:divsChild>
                    <w:div w:id="202834161">
                      <w:marLeft w:val="0"/>
                      <w:marRight w:val="0"/>
                      <w:marTop w:val="0"/>
                      <w:marBottom w:val="0"/>
                      <w:divBdr>
                        <w:top w:val="none" w:sz="0" w:space="0" w:color="auto"/>
                        <w:left w:val="none" w:sz="0" w:space="0" w:color="auto"/>
                        <w:bottom w:val="none" w:sz="0" w:space="0" w:color="auto"/>
                        <w:right w:val="none" w:sz="0" w:space="0" w:color="auto"/>
                      </w:divBdr>
                    </w:div>
                  </w:divsChild>
                </w:div>
                <w:div w:id="195509142">
                  <w:marLeft w:val="0"/>
                  <w:marRight w:val="0"/>
                  <w:marTop w:val="0"/>
                  <w:marBottom w:val="0"/>
                  <w:divBdr>
                    <w:top w:val="none" w:sz="0" w:space="0" w:color="auto"/>
                    <w:left w:val="none" w:sz="0" w:space="0" w:color="auto"/>
                    <w:bottom w:val="none" w:sz="0" w:space="0" w:color="auto"/>
                    <w:right w:val="none" w:sz="0" w:space="0" w:color="auto"/>
                  </w:divBdr>
                  <w:divsChild>
                    <w:div w:id="1490556466">
                      <w:marLeft w:val="0"/>
                      <w:marRight w:val="0"/>
                      <w:marTop w:val="0"/>
                      <w:marBottom w:val="0"/>
                      <w:divBdr>
                        <w:top w:val="none" w:sz="0" w:space="0" w:color="auto"/>
                        <w:left w:val="none" w:sz="0" w:space="0" w:color="auto"/>
                        <w:bottom w:val="none" w:sz="0" w:space="0" w:color="auto"/>
                        <w:right w:val="none" w:sz="0" w:space="0" w:color="auto"/>
                      </w:divBdr>
                    </w:div>
                  </w:divsChild>
                </w:div>
                <w:div w:id="1481267161">
                  <w:marLeft w:val="0"/>
                  <w:marRight w:val="0"/>
                  <w:marTop w:val="0"/>
                  <w:marBottom w:val="0"/>
                  <w:divBdr>
                    <w:top w:val="none" w:sz="0" w:space="0" w:color="auto"/>
                    <w:left w:val="none" w:sz="0" w:space="0" w:color="auto"/>
                    <w:bottom w:val="none" w:sz="0" w:space="0" w:color="auto"/>
                    <w:right w:val="none" w:sz="0" w:space="0" w:color="auto"/>
                  </w:divBdr>
                  <w:divsChild>
                    <w:div w:id="2046827200">
                      <w:marLeft w:val="0"/>
                      <w:marRight w:val="0"/>
                      <w:marTop w:val="0"/>
                      <w:marBottom w:val="0"/>
                      <w:divBdr>
                        <w:top w:val="none" w:sz="0" w:space="0" w:color="auto"/>
                        <w:left w:val="none" w:sz="0" w:space="0" w:color="auto"/>
                        <w:bottom w:val="none" w:sz="0" w:space="0" w:color="auto"/>
                        <w:right w:val="none" w:sz="0" w:space="0" w:color="auto"/>
                      </w:divBdr>
                    </w:div>
                  </w:divsChild>
                </w:div>
                <w:div w:id="1109160607">
                  <w:marLeft w:val="0"/>
                  <w:marRight w:val="0"/>
                  <w:marTop w:val="0"/>
                  <w:marBottom w:val="0"/>
                  <w:divBdr>
                    <w:top w:val="none" w:sz="0" w:space="0" w:color="auto"/>
                    <w:left w:val="none" w:sz="0" w:space="0" w:color="auto"/>
                    <w:bottom w:val="none" w:sz="0" w:space="0" w:color="auto"/>
                    <w:right w:val="none" w:sz="0" w:space="0" w:color="auto"/>
                  </w:divBdr>
                  <w:divsChild>
                    <w:div w:id="1164009994">
                      <w:marLeft w:val="0"/>
                      <w:marRight w:val="0"/>
                      <w:marTop w:val="0"/>
                      <w:marBottom w:val="0"/>
                      <w:divBdr>
                        <w:top w:val="none" w:sz="0" w:space="0" w:color="auto"/>
                        <w:left w:val="none" w:sz="0" w:space="0" w:color="auto"/>
                        <w:bottom w:val="none" w:sz="0" w:space="0" w:color="auto"/>
                        <w:right w:val="none" w:sz="0" w:space="0" w:color="auto"/>
                      </w:divBdr>
                    </w:div>
                  </w:divsChild>
                </w:div>
                <w:div w:id="242106998">
                  <w:marLeft w:val="0"/>
                  <w:marRight w:val="0"/>
                  <w:marTop w:val="0"/>
                  <w:marBottom w:val="0"/>
                  <w:divBdr>
                    <w:top w:val="none" w:sz="0" w:space="0" w:color="auto"/>
                    <w:left w:val="none" w:sz="0" w:space="0" w:color="auto"/>
                    <w:bottom w:val="none" w:sz="0" w:space="0" w:color="auto"/>
                    <w:right w:val="none" w:sz="0" w:space="0" w:color="auto"/>
                  </w:divBdr>
                  <w:divsChild>
                    <w:div w:id="1917549854">
                      <w:marLeft w:val="0"/>
                      <w:marRight w:val="0"/>
                      <w:marTop w:val="0"/>
                      <w:marBottom w:val="0"/>
                      <w:divBdr>
                        <w:top w:val="none" w:sz="0" w:space="0" w:color="auto"/>
                        <w:left w:val="none" w:sz="0" w:space="0" w:color="auto"/>
                        <w:bottom w:val="none" w:sz="0" w:space="0" w:color="auto"/>
                        <w:right w:val="none" w:sz="0" w:space="0" w:color="auto"/>
                      </w:divBdr>
                    </w:div>
                  </w:divsChild>
                </w:div>
                <w:div w:id="1116950914">
                  <w:marLeft w:val="0"/>
                  <w:marRight w:val="0"/>
                  <w:marTop w:val="0"/>
                  <w:marBottom w:val="0"/>
                  <w:divBdr>
                    <w:top w:val="none" w:sz="0" w:space="0" w:color="auto"/>
                    <w:left w:val="none" w:sz="0" w:space="0" w:color="auto"/>
                    <w:bottom w:val="none" w:sz="0" w:space="0" w:color="auto"/>
                    <w:right w:val="none" w:sz="0" w:space="0" w:color="auto"/>
                  </w:divBdr>
                  <w:divsChild>
                    <w:div w:id="1105923245">
                      <w:marLeft w:val="0"/>
                      <w:marRight w:val="0"/>
                      <w:marTop w:val="0"/>
                      <w:marBottom w:val="0"/>
                      <w:divBdr>
                        <w:top w:val="none" w:sz="0" w:space="0" w:color="auto"/>
                        <w:left w:val="none" w:sz="0" w:space="0" w:color="auto"/>
                        <w:bottom w:val="none" w:sz="0" w:space="0" w:color="auto"/>
                        <w:right w:val="none" w:sz="0" w:space="0" w:color="auto"/>
                      </w:divBdr>
                    </w:div>
                  </w:divsChild>
                </w:div>
                <w:div w:id="1742369259">
                  <w:marLeft w:val="0"/>
                  <w:marRight w:val="0"/>
                  <w:marTop w:val="0"/>
                  <w:marBottom w:val="0"/>
                  <w:divBdr>
                    <w:top w:val="none" w:sz="0" w:space="0" w:color="auto"/>
                    <w:left w:val="none" w:sz="0" w:space="0" w:color="auto"/>
                    <w:bottom w:val="none" w:sz="0" w:space="0" w:color="auto"/>
                    <w:right w:val="none" w:sz="0" w:space="0" w:color="auto"/>
                  </w:divBdr>
                  <w:divsChild>
                    <w:div w:id="419765403">
                      <w:marLeft w:val="0"/>
                      <w:marRight w:val="0"/>
                      <w:marTop w:val="0"/>
                      <w:marBottom w:val="0"/>
                      <w:divBdr>
                        <w:top w:val="none" w:sz="0" w:space="0" w:color="auto"/>
                        <w:left w:val="none" w:sz="0" w:space="0" w:color="auto"/>
                        <w:bottom w:val="none" w:sz="0" w:space="0" w:color="auto"/>
                        <w:right w:val="none" w:sz="0" w:space="0" w:color="auto"/>
                      </w:divBdr>
                    </w:div>
                  </w:divsChild>
                </w:div>
                <w:div w:id="706099796">
                  <w:marLeft w:val="0"/>
                  <w:marRight w:val="0"/>
                  <w:marTop w:val="0"/>
                  <w:marBottom w:val="0"/>
                  <w:divBdr>
                    <w:top w:val="none" w:sz="0" w:space="0" w:color="auto"/>
                    <w:left w:val="none" w:sz="0" w:space="0" w:color="auto"/>
                    <w:bottom w:val="none" w:sz="0" w:space="0" w:color="auto"/>
                    <w:right w:val="none" w:sz="0" w:space="0" w:color="auto"/>
                  </w:divBdr>
                  <w:divsChild>
                    <w:div w:id="2133472190">
                      <w:marLeft w:val="0"/>
                      <w:marRight w:val="0"/>
                      <w:marTop w:val="0"/>
                      <w:marBottom w:val="0"/>
                      <w:divBdr>
                        <w:top w:val="none" w:sz="0" w:space="0" w:color="auto"/>
                        <w:left w:val="none" w:sz="0" w:space="0" w:color="auto"/>
                        <w:bottom w:val="none" w:sz="0" w:space="0" w:color="auto"/>
                        <w:right w:val="none" w:sz="0" w:space="0" w:color="auto"/>
                      </w:divBdr>
                    </w:div>
                  </w:divsChild>
                </w:div>
                <w:div w:id="565073498">
                  <w:marLeft w:val="0"/>
                  <w:marRight w:val="0"/>
                  <w:marTop w:val="0"/>
                  <w:marBottom w:val="0"/>
                  <w:divBdr>
                    <w:top w:val="none" w:sz="0" w:space="0" w:color="auto"/>
                    <w:left w:val="none" w:sz="0" w:space="0" w:color="auto"/>
                    <w:bottom w:val="none" w:sz="0" w:space="0" w:color="auto"/>
                    <w:right w:val="none" w:sz="0" w:space="0" w:color="auto"/>
                  </w:divBdr>
                  <w:divsChild>
                    <w:div w:id="1349284469">
                      <w:marLeft w:val="0"/>
                      <w:marRight w:val="0"/>
                      <w:marTop w:val="0"/>
                      <w:marBottom w:val="0"/>
                      <w:divBdr>
                        <w:top w:val="none" w:sz="0" w:space="0" w:color="auto"/>
                        <w:left w:val="none" w:sz="0" w:space="0" w:color="auto"/>
                        <w:bottom w:val="none" w:sz="0" w:space="0" w:color="auto"/>
                        <w:right w:val="none" w:sz="0" w:space="0" w:color="auto"/>
                      </w:divBdr>
                    </w:div>
                  </w:divsChild>
                </w:div>
                <w:div w:id="62681253">
                  <w:marLeft w:val="0"/>
                  <w:marRight w:val="0"/>
                  <w:marTop w:val="0"/>
                  <w:marBottom w:val="0"/>
                  <w:divBdr>
                    <w:top w:val="none" w:sz="0" w:space="0" w:color="auto"/>
                    <w:left w:val="none" w:sz="0" w:space="0" w:color="auto"/>
                    <w:bottom w:val="none" w:sz="0" w:space="0" w:color="auto"/>
                    <w:right w:val="none" w:sz="0" w:space="0" w:color="auto"/>
                  </w:divBdr>
                  <w:divsChild>
                    <w:div w:id="1661614684">
                      <w:marLeft w:val="0"/>
                      <w:marRight w:val="0"/>
                      <w:marTop w:val="0"/>
                      <w:marBottom w:val="0"/>
                      <w:divBdr>
                        <w:top w:val="none" w:sz="0" w:space="0" w:color="auto"/>
                        <w:left w:val="none" w:sz="0" w:space="0" w:color="auto"/>
                        <w:bottom w:val="none" w:sz="0" w:space="0" w:color="auto"/>
                        <w:right w:val="none" w:sz="0" w:space="0" w:color="auto"/>
                      </w:divBdr>
                    </w:div>
                  </w:divsChild>
                </w:div>
                <w:div w:id="1112482422">
                  <w:marLeft w:val="0"/>
                  <w:marRight w:val="0"/>
                  <w:marTop w:val="0"/>
                  <w:marBottom w:val="0"/>
                  <w:divBdr>
                    <w:top w:val="none" w:sz="0" w:space="0" w:color="auto"/>
                    <w:left w:val="none" w:sz="0" w:space="0" w:color="auto"/>
                    <w:bottom w:val="none" w:sz="0" w:space="0" w:color="auto"/>
                    <w:right w:val="none" w:sz="0" w:space="0" w:color="auto"/>
                  </w:divBdr>
                  <w:divsChild>
                    <w:div w:id="26219580">
                      <w:marLeft w:val="0"/>
                      <w:marRight w:val="0"/>
                      <w:marTop w:val="0"/>
                      <w:marBottom w:val="0"/>
                      <w:divBdr>
                        <w:top w:val="none" w:sz="0" w:space="0" w:color="auto"/>
                        <w:left w:val="none" w:sz="0" w:space="0" w:color="auto"/>
                        <w:bottom w:val="none" w:sz="0" w:space="0" w:color="auto"/>
                        <w:right w:val="none" w:sz="0" w:space="0" w:color="auto"/>
                      </w:divBdr>
                    </w:div>
                  </w:divsChild>
                </w:div>
                <w:div w:id="917443729">
                  <w:marLeft w:val="0"/>
                  <w:marRight w:val="0"/>
                  <w:marTop w:val="0"/>
                  <w:marBottom w:val="0"/>
                  <w:divBdr>
                    <w:top w:val="none" w:sz="0" w:space="0" w:color="auto"/>
                    <w:left w:val="none" w:sz="0" w:space="0" w:color="auto"/>
                    <w:bottom w:val="none" w:sz="0" w:space="0" w:color="auto"/>
                    <w:right w:val="none" w:sz="0" w:space="0" w:color="auto"/>
                  </w:divBdr>
                  <w:divsChild>
                    <w:div w:id="431122931">
                      <w:marLeft w:val="0"/>
                      <w:marRight w:val="0"/>
                      <w:marTop w:val="0"/>
                      <w:marBottom w:val="0"/>
                      <w:divBdr>
                        <w:top w:val="none" w:sz="0" w:space="0" w:color="auto"/>
                        <w:left w:val="none" w:sz="0" w:space="0" w:color="auto"/>
                        <w:bottom w:val="none" w:sz="0" w:space="0" w:color="auto"/>
                        <w:right w:val="none" w:sz="0" w:space="0" w:color="auto"/>
                      </w:divBdr>
                    </w:div>
                  </w:divsChild>
                </w:div>
                <w:div w:id="680206590">
                  <w:marLeft w:val="0"/>
                  <w:marRight w:val="0"/>
                  <w:marTop w:val="0"/>
                  <w:marBottom w:val="0"/>
                  <w:divBdr>
                    <w:top w:val="none" w:sz="0" w:space="0" w:color="auto"/>
                    <w:left w:val="none" w:sz="0" w:space="0" w:color="auto"/>
                    <w:bottom w:val="none" w:sz="0" w:space="0" w:color="auto"/>
                    <w:right w:val="none" w:sz="0" w:space="0" w:color="auto"/>
                  </w:divBdr>
                  <w:divsChild>
                    <w:div w:id="359284851">
                      <w:marLeft w:val="0"/>
                      <w:marRight w:val="0"/>
                      <w:marTop w:val="0"/>
                      <w:marBottom w:val="0"/>
                      <w:divBdr>
                        <w:top w:val="none" w:sz="0" w:space="0" w:color="auto"/>
                        <w:left w:val="none" w:sz="0" w:space="0" w:color="auto"/>
                        <w:bottom w:val="none" w:sz="0" w:space="0" w:color="auto"/>
                        <w:right w:val="none" w:sz="0" w:space="0" w:color="auto"/>
                      </w:divBdr>
                    </w:div>
                  </w:divsChild>
                </w:div>
                <w:div w:id="207694334">
                  <w:marLeft w:val="0"/>
                  <w:marRight w:val="0"/>
                  <w:marTop w:val="0"/>
                  <w:marBottom w:val="0"/>
                  <w:divBdr>
                    <w:top w:val="none" w:sz="0" w:space="0" w:color="auto"/>
                    <w:left w:val="none" w:sz="0" w:space="0" w:color="auto"/>
                    <w:bottom w:val="none" w:sz="0" w:space="0" w:color="auto"/>
                    <w:right w:val="none" w:sz="0" w:space="0" w:color="auto"/>
                  </w:divBdr>
                  <w:divsChild>
                    <w:div w:id="1253667545">
                      <w:marLeft w:val="0"/>
                      <w:marRight w:val="0"/>
                      <w:marTop w:val="0"/>
                      <w:marBottom w:val="0"/>
                      <w:divBdr>
                        <w:top w:val="none" w:sz="0" w:space="0" w:color="auto"/>
                        <w:left w:val="none" w:sz="0" w:space="0" w:color="auto"/>
                        <w:bottom w:val="none" w:sz="0" w:space="0" w:color="auto"/>
                        <w:right w:val="none" w:sz="0" w:space="0" w:color="auto"/>
                      </w:divBdr>
                    </w:div>
                  </w:divsChild>
                </w:div>
                <w:div w:id="1278297990">
                  <w:marLeft w:val="0"/>
                  <w:marRight w:val="0"/>
                  <w:marTop w:val="0"/>
                  <w:marBottom w:val="0"/>
                  <w:divBdr>
                    <w:top w:val="none" w:sz="0" w:space="0" w:color="auto"/>
                    <w:left w:val="none" w:sz="0" w:space="0" w:color="auto"/>
                    <w:bottom w:val="none" w:sz="0" w:space="0" w:color="auto"/>
                    <w:right w:val="none" w:sz="0" w:space="0" w:color="auto"/>
                  </w:divBdr>
                  <w:divsChild>
                    <w:div w:id="242422293">
                      <w:marLeft w:val="0"/>
                      <w:marRight w:val="0"/>
                      <w:marTop w:val="0"/>
                      <w:marBottom w:val="0"/>
                      <w:divBdr>
                        <w:top w:val="none" w:sz="0" w:space="0" w:color="auto"/>
                        <w:left w:val="none" w:sz="0" w:space="0" w:color="auto"/>
                        <w:bottom w:val="none" w:sz="0" w:space="0" w:color="auto"/>
                        <w:right w:val="none" w:sz="0" w:space="0" w:color="auto"/>
                      </w:divBdr>
                    </w:div>
                  </w:divsChild>
                </w:div>
                <w:div w:id="1775899829">
                  <w:marLeft w:val="0"/>
                  <w:marRight w:val="0"/>
                  <w:marTop w:val="0"/>
                  <w:marBottom w:val="0"/>
                  <w:divBdr>
                    <w:top w:val="none" w:sz="0" w:space="0" w:color="auto"/>
                    <w:left w:val="none" w:sz="0" w:space="0" w:color="auto"/>
                    <w:bottom w:val="none" w:sz="0" w:space="0" w:color="auto"/>
                    <w:right w:val="none" w:sz="0" w:space="0" w:color="auto"/>
                  </w:divBdr>
                  <w:divsChild>
                    <w:div w:id="219172579">
                      <w:marLeft w:val="0"/>
                      <w:marRight w:val="0"/>
                      <w:marTop w:val="0"/>
                      <w:marBottom w:val="0"/>
                      <w:divBdr>
                        <w:top w:val="none" w:sz="0" w:space="0" w:color="auto"/>
                        <w:left w:val="none" w:sz="0" w:space="0" w:color="auto"/>
                        <w:bottom w:val="none" w:sz="0" w:space="0" w:color="auto"/>
                        <w:right w:val="none" w:sz="0" w:space="0" w:color="auto"/>
                      </w:divBdr>
                    </w:div>
                  </w:divsChild>
                </w:div>
                <w:div w:id="1962884027">
                  <w:marLeft w:val="0"/>
                  <w:marRight w:val="0"/>
                  <w:marTop w:val="0"/>
                  <w:marBottom w:val="0"/>
                  <w:divBdr>
                    <w:top w:val="none" w:sz="0" w:space="0" w:color="auto"/>
                    <w:left w:val="none" w:sz="0" w:space="0" w:color="auto"/>
                    <w:bottom w:val="none" w:sz="0" w:space="0" w:color="auto"/>
                    <w:right w:val="none" w:sz="0" w:space="0" w:color="auto"/>
                  </w:divBdr>
                  <w:divsChild>
                    <w:div w:id="1769957650">
                      <w:marLeft w:val="0"/>
                      <w:marRight w:val="0"/>
                      <w:marTop w:val="0"/>
                      <w:marBottom w:val="0"/>
                      <w:divBdr>
                        <w:top w:val="none" w:sz="0" w:space="0" w:color="auto"/>
                        <w:left w:val="none" w:sz="0" w:space="0" w:color="auto"/>
                        <w:bottom w:val="none" w:sz="0" w:space="0" w:color="auto"/>
                        <w:right w:val="none" w:sz="0" w:space="0" w:color="auto"/>
                      </w:divBdr>
                    </w:div>
                  </w:divsChild>
                </w:div>
                <w:div w:id="1014111008">
                  <w:marLeft w:val="0"/>
                  <w:marRight w:val="0"/>
                  <w:marTop w:val="0"/>
                  <w:marBottom w:val="0"/>
                  <w:divBdr>
                    <w:top w:val="none" w:sz="0" w:space="0" w:color="auto"/>
                    <w:left w:val="none" w:sz="0" w:space="0" w:color="auto"/>
                    <w:bottom w:val="none" w:sz="0" w:space="0" w:color="auto"/>
                    <w:right w:val="none" w:sz="0" w:space="0" w:color="auto"/>
                  </w:divBdr>
                  <w:divsChild>
                    <w:div w:id="25840200">
                      <w:marLeft w:val="0"/>
                      <w:marRight w:val="0"/>
                      <w:marTop w:val="0"/>
                      <w:marBottom w:val="0"/>
                      <w:divBdr>
                        <w:top w:val="none" w:sz="0" w:space="0" w:color="auto"/>
                        <w:left w:val="none" w:sz="0" w:space="0" w:color="auto"/>
                        <w:bottom w:val="none" w:sz="0" w:space="0" w:color="auto"/>
                        <w:right w:val="none" w:sz="0" w:space="0" w:color="auto"/>
                      </w:divBdr>
                    </w:div>
                  </w:divsChild>
                </w:div>
                <w:div w:id="423041280">
                  <w:marLeft w:val="0"/>
                  <w:marRight w:val="0"/>
                  <w:marTop w:val="0"/>
                  <w:marBottom w:val="0"/>
                  <w:divBdr>
                    <w:top w:val="none" w:sz="0" w:space="0" w:color="auto"/>
                    <w:left w:val="none" w:sz="0" w:space="0" w:color="auto"/>
                    <w:bottom w:val="none" w:sz="0" w:space="0" w:color="auto"/>
                    <w:right w:val="none" w:sz="0" w:space="0" w:color="auto"/>
                  </w:divBdr>
                  <w:divsChild>
                    <w:div w:id="993995736">
                      <w:marLeft w:val="0"/>
                      <w:marRight w:val="0"/>
                      <w:marTop w:val="0"/>
                      <w:marBottom w:val="0"/>
                      <w:divBdr>
                        <w:top w:val="none" w:sz="0" w:space="0" w:color="auto"/>
                        <w:left w:val="none" w:sz="0" w:space="0" w:color="auto"/>
                        <w:bottom w:val="none" w:sz="0" w:space="0" w:color="auto"/>
                        <w:right w:val="none" w:sz="0" w:space="0" w:color="auto"/>
                      </w:divBdr>
                    </w:div>
                  </w:divsChild>
                </w:div>
                <w:div w:id="1551767588">
                  <w:marLeft w:val="0"/>
                  <w:marRight w:val="0"/>
                  <w:marTop w:val="0"/>
                  <w:marBottom w:val="0"/>
                  <w:divBdr>
                    <w:top w:val="none" w:sz="0" w:space="0" w:color="auto"/>
                    <w:left w:val="none" w:sz="0" w:space="0" w:color="auto"/>
                    <w:bottom w:val="none" w:sz="0" w:space="0" w:color="auto"/>
                    <w:right w:val="none" w:sz="0" w:space="0" w:color="auto"/>
                  </w:divBdr>
                  <w:divsChild>
                    <w:div w:id="855970559">
                      <w:marLeft w:val="0"/>
                      <w:marRight w:val="0"/>
                      <w:marTop w:val="0"/>
                      <w:marBottom w:val="0"/>
                      <w:divBdr>
                        <w:top w:val="none" w:sz="0" w:space="0" w:color="auto"/>
                        <w:left w:val="none" w:sz="0" w:space="0" w:color="auto"/>
                        <w:bottom w:val="none" w:sz="0" w:space="0" w:color="auto"/>
                        <w:right w:val="none" w:sz="0" w:space="0" w:color="auto"/>
                      </w:divBdr>
                    </w:div>
                  </w:divsChild>
                </w:div>
                <w:div w:id="1941986234">
                  <w:marLeft w:val="0"/>
                  <w:marRight w:val="0"/>
                  <w:marTop w:val="0"/>
                  <w:marBottom w:val="0"/>
                  <w:divBdr>
                    <w:top w:val="none" w:sz="0" w:space="0" w:color="auto"/>
                    <w:left w:val="none" w:sz="0" w:space="0" w:color="auto"/>
                    <w:bottom w:val="none" w:sz="0" w:space="0" w:color="auto"/>
                    <w:right w:val="none" w:sz="0" w:space="0" w:color="auto"/>
                  </w:divBdr>
                  <w:divsChild>
                    <w:div w:id="976449490">
                      <w:marLeft w:val="0"/>
                      <w:marRight w:val="0"/>
                      <w:marTop w:val="0"/>
                      <w:marBottom w:val="0"/>
                      <w:divBdr>
                        <w:top w:val="none" w:sz="0" w:space="0" w:color="auto"/>
                        <w:left w:val="none" w:sz="0" w:space="0" w:color="auto"/>
                        <w:bottom w:val="none" w:sz="0" w:space="0" w:color="auto"/>
                        <w:right w:val="none" w:sz="0" w:space="0" w:color="auto"/>
                      </w:divBdr>
                    </w:div>
                  </w:divsChild>
                </w:div>
                <w:div w:id="1982267764">
                  <w:marLeft w:val="0"/>
                  <w:marRight w:val="0"/>
                  <w:marTop w:val="0"/>
                  <w:marBottom w:val="0"/>
                  <w:divBdr>
                    <w:top w:val="none" w:sz="0" w:space="0" w:color="auto"/>
                    <w:left w:val="none" w:sz="0" w:space="0" w:color="auto"/>
                    <w:bottom w:val="none" w:sz="0" w:space="0" w:color="auto"/>
                    <w:right w:val="none" w:sz="0" w:space="0" w:color="auto"/>
                  </w:divBdr>
                  <w:divsChild>
                    <w:div w:id="522013030">
                      <w:marLeft w:val="0"/>
                      <w:marRight w:val="0"/>
                      <w:marTop w:val="0"/>
                      <w:marBottom w:val="0"/>
                      <w:divBdr>
                        <w:top w:val="none" w:sz="0" w:space="0" w:color="auto"/>
                        <w:left w:val="none" w:sz="0" w:space="0" w:color="auto"/>
                        <w:bottom w:val="none" w:sz="0" w:space="0" w:color="auto"/>
                        <w:right w:val="none" w:sz="0" w:space="0" w:color="auto"/>
                      </w:divBdr>
                    </w:div>
                  </w:divsChild>
                </w:div>
                <w:div w:id="677779746">
                  <w:marLeft w:val="0"/>
                  <w:marRight w:val="0"/>
                  <w:marTop w:val="0"/>
                  <w:marBottom w:val="0"/>
                  <w:divBdr>
                    <w:top w:val="none" w:sz="0" w:space="0" w:color="auto"/>
                    <w:left w:val="none" w:sz="0" w:space="0" w:color="auto"/>
                    <w:bottom w:val="none" w:sz="0" w:space="0" w:color="auto"/>
                    <w:right w:val="none" w:sz="0" w:space="0" w:color="auto"/>
                  </w:divBdr>
                  <w:divsChild>
                    <w:div w:id="1106660989">
                      <w:marLeft w:val="0"/>
                      <w:marRight w:val="0"/>
                      <w:marTop w:val="0"/>
                      <w:marBottom w:val="0"/>
                      <w:divBdr>
                        <w:top w:val="none" w:sz="0" w:space="0" w:color="auto"/>
                        <w:left w:val="none" w:sz="0" w:space="0" w:color="auto"/>
                        <w:bottom w:val="none" w:sz="0" w:space="0" w:color="auto"/>
                        <w:right w:val="none" w:sz="0" w:space="0" w:color="auto"/>
                      </w:divBdr>
                    </w:div>
                  </w:divsChild>
                </w:div>
                <w:div w:id="1942833544">
                  <w:marLeft w:val="0"/>
                  <w:marRight w:val="0"/>
                  <w:marTop w:val="0"/>
                  <w:marBottom w:val="0"/>
                  <w:divBdr>
                    <w:top w:val="none" w:sz="0" w:space="0" w:color="auto"/>
                    <w:left w:val="none" w:sz="0" w:space="0" w:color="auto"/>
                    <w:bottom w:val="none" w:sz="0" w:space="0" w:color="auto"/>
                    <w:right w:val="none" w:sz="0" w:space="0" w:color="auto"/>
                  </w:divBdr>
                  <w:divsChild>
                    <w:div w:id="1051998018">
                      <w:marLeft w:val="0"/>
                      <w:marRight w:val="0"/>
                      <w:marTop w:val="0"/>
                      <w:marBottom w:val="0"/>
                      <w:divBdr>
                        <w:top w:val="none" w:sz="0" w:space="0" w:color="auto"/>
                        <w:left w:val="none" w:sz="0" w:space="0" w:color="auto"/>
                        <w:bottom w:val="none" w:sz="0" w:space="0" w:color="auto"/>
                        <w:right w:val="none" w:sz="0" w:space="0" w:color="auto"/>
                      </w:divBdr>
                    </w:div>
                  </w:divsChild>
                </w:div>
                <w:div w:id="1363869976">
                  <w:marLeft w:val="0"/>
                  <w:marRight w:val="0"/>
                  <w:marTop w:val="0"/>
                  <w:marBottom w:val="0"/>
                  <w:divBdr>
                    <w:top w:val="none" w:sz="0" w:space="0" w:color="auto"/>
                    <w:left w:val="none" w:sz="0" w:space="0" w:color="auto"/>
                    <w:bottom w:val="none" w:sz="0" w:space="0" w:color="auto"/>
                    <w:right w:val="none" w:sz="0" w:space="0" w:color="auto"/>
                  </w:divBdr>
                  <w:divsChild>
                    <w:div w:id="255722331">
                      <w:marLeft w:val="0"/>
                      <w:marRight w:val="0"/>
                      <w:marTop w:val="0"/>
                      <w:marBottom w:val="0"/>
                      <w:divBdr>
                        <w:top w:val="none" w:sz="0" w:space="0" w:color="auto"/>
                        <w:left w:val="none" w:sz="0" w:space="0" w:color="auto"/>
                        <w:bottom w:val="none" w:sz="0" w:space="0" w:color="auto"/>
                        <w:right w:val="none" w:sz="0" w:space="0" w:color="auto"/>
                      </w:divBdr>
                    </w:div>
                  </w:divsChild>
                </w:div>
                <w:div w:id="295766030">
                  <w:marLeft w:val="0"/>
                  <w:marRight w:val="0"/>
                  <w:marTop w:val="0"/>
                  <w:marBottom w:val="0"/>
                  <w:divBdr>
                    <w:top w:val="none" w:sz="0" w:space="0" w:color="auto"/>
                    <w:left w:val="none" w:sz="0" w:space="0" w:color="auto"/>
                    <w:bottom w:val="none" w:sz="0" w:space="0" w:color="auto"/>
                    <w:right w:val="none" w:sz="0" w:space="0" w:color="auto"/>
                  </w:divBdr>
                  <w:divsChild>
                    <w:div w:id="1926836755">
                      <w:marLeft w:val="0"/>
                      <w:marRight w:val="0"/>
                      <w:marTop w:val="0"/>
                      <w:marBottom w:val="0"/>
                      <w:divBdr>
                        <w:top w:val="none" w:sz="0" w:space="0" w:color="auto"/>
                        <w:left w:val="none" w:sz="0" w:space="0" w:color="auto"/>
                        <w:bottom w:val="none" w:sz="0" w:space="0" w:color="auto"/>
                        <w:right w:val="none" w:sz="0" w:space="0" w:color="auto"/>
                      </w:divBdr>
                    </w:div>
                  </w:divsChild>
                </w:div>
                <w:div w:id="304429110">
                  <w:marLeft w:val="0"/>
                  <w:marRight w:val="0"/>
                  <w:marTop w:val="0"/>
                  <w:marBottom w:val="0"/>
                  <w:divBdr>
                    <w:top w:val="none" w:sz="0" w:space="0" w:color="auto"/>
                    <w:left w:val="none" w:sz="0" w:space="0" w:color="auto"/>
                    <w:bottom w:val="none" w:sz="0" w:space="0" w:color="auto"/>
                    <w:right w:val="none" w:sz="0" w:space="0" w:color="auto"/>
                  </w:divBdr>
                  <w:divsChild>
                    <w:div w:id="446461544">
                      <w:marLeft w:val="0"/>
                      <w:marRight w:val="0"/>
                      <w:marTop w:val="0"/>
                      <w:marBottom w:val="0"/>
                      <w:divBdr>
                        <w:top w:val="none" w:sz="0" w:space="0" w:color="auto"/>
                        <w:left w:val="none" w:sz="0" w:space="0" w:color="auto"/>
                        <w:bottom w:val="none" w:sz="0" w:space="0" w:color="auto"/>
                        <w:right w:val="none" w:sz="0" w:space="0" w:color="auto"/>
                      </w:divBdr>
                    </w:div>
                  </w:divsChild>
                </w:div>
                <w:div w:id="1020666360">
                  <w:marLeft w:val="0"/>
                  <w:marRight w:val="0"/>
                  <w:marTop w:val="0"/>
                  <w:marBottom w:val="0"/>
                  <w:divBdr>
                    <w:top w:val="none" w:sz="0" w:space="0" w:color="auto"/>
                    <w:left w:val="none" w:sz="0" w:space="0" w:color="auto"/>
                    <w:bottom w:val="none" w:sz="0" w:space="0" w:color="auto"/>
                    <w:right w:val="none" w:sz="0" w:space="0" w:color="auto"/>
                  </w:divBdr>
                  <w:divsChild>
                    <w:div w:id="418256542">
                      <w:marLeft w:val="0"/>
                      <w:marRight w:val="0"/>
                      <w:marTop w:val="0"/>
                      <w:marBottom w:val="0"/>
                      <w:divBdr>
                        <w:top w:val="none" w:sz="0" w:space="0" w:color="auto"/>
                        <w:left w:val="none" w:sz="0" w:space="0" w:color="auto"/>
                        <w:bottom w:val="none" w:sz="0" w:space="0" w:color="auto"/>
                        <w:right w:val="none" w:sz="0" w:space="0" w:color="auto"/>
                      </w:divBdr>
                    </w:div>
                  </w:divsChild>
                </w:div>
                <w:div w:id="1944802700">
                  <w:marLeft w:val="0"/>
                  <w:marRight w:val="0"/>
                  <w:marTop w:val="0"/>
                  <w:marBottom w:val="0"/>
                  <w:divBdr>
                    <w:top w:val="none" w:sz="0" w:space="0" w:color="auto"/>
                    <w:left w:val="none" w:sz="0" w:space="0" w:color="auto"/>
                    <w:bottom w:val="none" w:sz="0" w:space="0" w:color="auto"/>
                    <w:right w:val="none" w:sz="0" w:space="0" w:color="auto"/>
                  </w:divBdr>
                  <w:divsChild>
                    <w:div w:id="1148202130">
                      <w:marLeft w:val="0"/>
                      <w:marRight w:val="0"/>
                      <w:marTop w:val="0"/>
                      <w:marBottom w:val="0"/>
                      <w:divBdr>
                        <w:top w:val="none" w:sz="0" w:space="0" w:color="auto"/>
                        <w:left w:val="none" w:sz="0" w:space="0" w:color="auto"/>
                        <w:bottom w:val="none" w:sz="0" w:space="0" w:color="auto"/>
                        <w:right w:val="none" w:sz="0" w:space="0" w:color="auto"/>
                      </w:divBdr>
                    </w:div>
                  </w:divsChild>
                </w:div>
                <w:div w:id="1267687415">
                  <w:marLeft w:val="0"/>
                  <w:marRight w:val="0"/>
                  <w:marTop w:val="0"/>
                  <w:marBottom w:val="0"/>
                  <w:divBdr>
                    <w:top w:val="none" w:sz="0" w:space="0" w:color="auto"/>
                    <w:left w:val="none" w:sz="0" w:space="0" w:color="auto"/>
                    <w:bottom w:val="none" w:sz="0" w:space="0" w:color="auto"/>
                    <w:right w:val="none" w:sz="0" w:space="0" w:color="auto"/>
                  </w:divBdr>
                  <w:divsChild>
                    <w:div w:id="102192316">
                      <w:marLeft w:val="0"/>
                      <w:marRight w:val="0"/>
                      <w:marTop w:val="0"/>
                      <w:marBottom w:val="0"/>
                      <w:divBdr>
                        <w:top w:val="none" w:sz="0" w:space="0" w:color="auto"/>
                        <w:left w:val="none" w:sz="0" w:space="0" w:color="auto"/>
                        <w:bottom w:val="none" w:sz="0" w:space="0" w:color="auto"/>
                        <w:right w:val="none" w:sz="0" w:space="0" w:color="auto"/>
                      </w:divBdr>
                    </w:div>
                  </w:divsChild>
                </w:div>
                <w:div w:id="325134431">
                  <w:marLeft w:val="0"/>
                  <w:marRight w:val="0"/>
                  <w:marTop w:val="0"/>
                  <w:marBottom w:val="0"/>
                  <w:divBdr>
                    <w:top w:val="none" w:sz="0" w:space="0" w:color="auto"/>
                    <w:left w:val="none" w:sz="0" w:space="0" w:color="auto"/>
                    <w:bottom w:val="none" w:sz="0" w:space="0" w:color="auto"/>
                    <w:right w:val="none" w:sz="0" w:space="0" w:color="auto"/>
                  </w:divBdr>
                  <w:divsChild>
                    <w:div w:id="457920388">
                      <w:marLeft w:val="0"/>
                      <w:marRight w:val="0"/>
                      <w:marTop w:val="0"/>
                      <w:marBottom w:val="0"/>
                      <w:divBdr>
                        <w:top w:val="none" w:sz="0" w:space="0" w:color="auto"/>
                        <w:left w:val="none" w:sz="0" w:space="0" w:color="auto"/>
                        <w:bottom w:val="none" w:sz="0" w:space="0" w:color="auto"/>
                        <w:right w:val="none" w:sz="0" w:space="0" w:color="auto"/>
                      </w:divBdr>
                    </w:div>
                  </w:divsChild>
                </w:div>
                <w:div w:id="857278117">
                  <w:marLeft w:val="0"/>
                  <w:marRight w:val="0"/>
                  <w:marTop w:val="0"/>
                  <w:marBottom w:val="0"/>
                  <w:divBdr>
                    <w:top w:val="none" w:sz="0" w:space="0" w:color="auto"/>
                    <w:left w:val="none" w:sz="0" w:space="0" w:color="auto"/>
                    <w:bottom w:val="none" w:sz="0" w:space="0" w:color="auto"/>
                    <w:right w:val="none" w:sz="0" w:space="0" w:color="auto"/>
                  </w:divBdr>
                  <w:divsChild>
                    <w:div w:id="1714765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9793062">
      <w:bodyDiv w:val="1"/>
      <w:marLeft w:val="0"/>
      <w:marRight w:val="0"/>
      <w:marTop w:val="0"/>
      <w:marBottom w:val="0"/>
      <w:divBdr>
        <w:top w:val="none" w:sz="0" w:space="0" w:color="auto"/>
        <w:left w:val="none" w:sz="0" w:space="0" w:color="auto"/>
        <w:bottom w:val="none" w:sz="0" w:space="0" w:color="auto"/>
        <w:right w:val="none" w:sz="0" w:space="0" w:color="auto"/>
      </w:divBdr>
    </w:div>
    <w:div w:id="2138134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E82F62D-F5F8-41C6-B1DD-287CD1BDA7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4391</Words>
  <Characters>24154</Characters>
  <Application>Microsoft Office Word</Application>
  <DocSecurity>0</DocSecurity>
  <Lines>201</Lines>
  <Paragraphs>56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28489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Juan Carlos Arias-G</dc:creator>
  <cp:keywords/>
  <dc:description/>
  <cp:lastModifiedBy>Francisco Azuero</cp:lastModifiedBy>
  <cp:revision>2</cp:revision>
  <dcterms:created xsi:type="dcterms:W3CDTF">2020-04-22T15:28:00Z</dcterms:created>
  <dcterms:modified xsi:type="dcterms:W3CDTF">2020-04-22T15:28:00Z</dcterms:modified>
</cp:coreProperties>
</file>